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9523" w:type="dxa"/>
        <w:tblInd w:w="10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76"/>
        <w:gridCol w:w="8247"/>
      </w:tblGrid>
      <w:tr w:rsidR="0022258F" w:rsidRPr="0022258F" w14:paraId="2E70CD5B" w14:textId="77777777" w:rsidTr="0011148C">
        <w:trPr>
          <w:cantSplit/>
          <w:trHeight w:val="277"/>
        </w:trPr>
        <w:tc>
          <w:tcPr>
            <w:tcW w:w="1276" w:type="dxa"/>
            <w:vMerge w:val="restart"/>
          </w:tcPr>
          <w:p w14:paraId="6857FC99" w14:textId="77777777" w:rsidR="0022258F" w:rsidRPr="0022258F" w:rsidRDefault="0022258F" w:rsidP="0011148C">
            <w:pPr>
              <w:spacing w:line="240" w:lineRule="auto"/>
              <w:jc w:val="center"/>
              <w:rPr>
                <w:rFonts w:ascii="Times New Roman" w:hAnsi="Times New Roman" w:cs="Times New Roman"/>
                <w:i/>
              </w:rPr>
            </w:pPr>
            <w:bookmarkStart w:id="0" w:name="_Toc119910692"/>
            <w:r w:rsidRPr="0022258F">
              <w:rPr>
                <w:rFonts w:ascii="Times New Roman" w:hAnsi="Times New Roman" w:cs="Times New Roman"/>
                <w:i/>
                <w:noProof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24C2C19C" wp14:editId="546AE4B4">
                  <wp:simplePos x="0" y="0"/>
                  <wp:positionH relativeFrom="column">
                    <wp:posOffset>74930</wp:posOffset>
                  </wp:positionH>
                  <wp:positionV relativeFrom="paragraph">
                    <wp:posOffset>1270</wp:posOffset>
                  </wp:positionV>
                  <wp:extent cx="579755" cy="819150"/>
                  <wp:effectExtent l="0" t="0" r="0" b="0"/>
                  <wp:wrapNone/>
                  <wp:docPr id="3" name="Рисунок 1" descr="voenmeh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voenmeh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9755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8247" w:type="dxa"/>
            <w:vAlign w:val="center"/>
          </w:tcPr>
          <w:p w14:paraId="128274C4" w14:textId="77777777" w:rsidR="0022258F" w:rsidRPr="0022258F" w:rsidRDefault="0022258F" w:rsidP="0011148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</w:rPr>
            </w:pPr>
            <w:r w:rsidRPr="0022258F">
              <w:rPr>
                <w:rFonts w:ascii="Times New Roman" w:hAnsi="Times New Roman" w:cs="Times New Roman"/>
                <w:sz w:val="18"/>
              </w:rPr>
              <w:t>МИНОБРНАУКИ РОССИИ</w:t>
            </w:r>
          </w:p>
          <w:p w14:paraId="31C64E5B" w14:textId="77777777" w:rsidR="0022258F" w:rsidRPr="0022258F" w:rsidRDefault="0022258F" w:rsidP="0011148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20"/>
              </w:rPr>
            </w:pPr>
            <w:r w:rsidRPr="0022258F">
              <w:rPr>
                <w:rFonts w:ascii="Times New Roman" w:hAnsi="Times New Roman" w:cs="Times New Roman"/>
                <w:sz w:val="18"/>
                <w:szCs w:val="20"/>
              </w:rPr>
              <w:t xml:space="preserve">федеральное государственное бюджетное образовательное учреждение </w:t>
            </w:r>
          </w:p>
          <w:p w14:paraId="1FB8DA05" w14:textId="77777777" w:rsidR="0022258F" w:rsidRPr="0022258F" w:rsidRDefault="0022258F" w:rsidP="0011148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8"/>
                <w:szCs w:val="20"/>
              </w:rPr>
            </w:pPr>
            <w:r w:rsidRPr="0022258F">
              <w:rPr>
                <w:rFonts w:ascii="Times New Roman" w:hAnsi="Times New Roman" w:cs="Times New Roman"/>
                <w:sz w:val="18"/>
                <w:szCs w:val="20"/>
              </w:rPr>
              <w:t>высшего образования</w:t>
            </w:r>
          </w:p>
          <w:p w14:paraId="1190A6F2" w14:textId="77777777" w:rsidR="0022258F" w:rsidRPr="0022258F" w:rsidRDefault="0022258F" w:rsidP="0011148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8"/>
                <w:szCs w:val="20"/>
              </w:rPr>
            </w:pPr>
            <w:r w:rsidRPr="0022258F">
              <w:rPr>
                <w:rFonts w:ascii="Times New Roman" w:hAnsi="Times New Roman" w:cs="Times New Roman"/>
                <w:b/>
                <w:sz w:val="18"/>
                <w:szCs w:val="20"/>
              </w:rPr>
              <w:t xml:space="preserve">«Балтийский государственный технический университет «ВОЕНМЕХ» им. Д.Ф. Устинова» </w:t>
            </w:r>
          </w:p>
          <w:p w14:paraId="75613D12" w14:textId="77777777" w:rsidR="0022258F" w:rsidRPr="0022258F" w:rsidRDefault="0022258F" w:rsidP="0011148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22258F">
              <w:rPr>
                <w:rFonts w:ascii="Times New Roman" w:hAnsi="Times New Roman" w:cs="Times New Roman"/>
                <w:b/>
                <w:sz w:val="18"/>
                <w:szCs w:val="20"/>
              </w:rPr>
              <w:t>(БГТУ «ВОЕНМЕХ» им. Д.Ф. Устинова»)</w:t>
            </w:r>
          </w:p>
        </w:tc>
      </w:tr>
      <w:tr w:rsidR="0022258F" w:rsidRPr="0022258F" w14:paraId="64B23945" w14:textId="77777777" w:rsidTr="0011148C">
        <w:trPr>
          <w:cantSplit/>
          <w:trHeight w:val="276"/>
        </w:trPr>
        <w:tc>
          <w:tcPr>
            <w:tcW w:w="1276" w:type="dxa"/>
            <w:vMerge/>
          </w:tcPr>
          <w:p w14:paraId="3882F29A" w14:textId="77777777" w:rsidR="0022258F" w:rsidRPr="0022258F" w:rsidRDefault="0022258F" w:rsidP="0011148C">
            <w:pPr>
              <w:spacing w:line="240" w:lineRule="auto"/>
              <w:jc w:val="center"/>
              <w:rPr>
                <w:rFonts w:ascii="Times New Roman" w:hAnsi="Times New Roman" w:cs="Times New Roman"/>
                <w:i/>
                <w:noProof/>
              </w:rPr>
            </w:pPr>
          </w:p>
        </w:tc>
        <w:tc>
          <w:tcPr>
            <w:tcW w:w="8247" w:type="dxa"/>
            <w:vAlign w:val="center"/>
          </w:tcPr>
          <w:p w14:paraId="12A1CFEC" w14:textId="77777777" w:rsidR="0022258F" w:rsidRPr="0022258F" w:rsidRDefault="0022258F" w:rsidP="0011148C">
            <w:pPr>
              <w:spacing w:after="0" w:line="240" w:lineRule="auto"/>
              <w:jc w:val="center"/>
              <w:rPr>
                <w:rFonts w:ascii="Times New Roman" w:hAnsi="Times New Roman" w:cs="Times New Roman"/>
                <w:szCs w:val="21"/>
              </w:rPr>
            </w:pPr>
            <w:r w:rsidRPr="0022258F">
              <w:rPr>
                <w:rFonts w:ascii="Times New Roman" w:hAnsi="Times New Roman" w:cs="Times New Roman"/>
                <w:sz w:val="24"/>
                <w:szCs w:val="21"/>
              </w:rPr>
              <w:t>БГТУ.СМК-Ф-4.2-К5-02</w:t>
            </w:r>
          </w:p>
        </w:tc>
      </w:tr>
    </w:tbl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61"/>
        <w:gridCol w:w="261"/>
        <w:gridCol w:w="823"/>
        <w:gridCol w:w="276"/>
        <w:gridCol w:w="6334"/>
      </w:tblGrid>
      <w:tr w:rsidR="0022258F" w:rsidRPr="0022258F" w14:paraId="7FF51AD2" w14:textId="77777777" w:rsidTr="0011148C">
        <w:trPr>
          <w:trHeight w:val="371"/>
        </w:trPr>
        <w:tc>
          <w:tcPr>
            <w:tcW w:w="1685" w:type="dxa"/>
            <w:vAlign w:val="bottom"/>
          </w:tcPr>
          <w:p w14:paraId="244BF02C" w14:textId="77777777" w:rsidR="0022258F" w:rsidRPr="0022258F" w:rsidRDefault="0022258F" w:rsidP="0011148C">
            <w:pPr>
              <w:rPr>
                <w:sz w:val="24"/>
              </w:rPr>
            </w:pPr>
          </w:p>
          <w:p w14:paraId="1049953D" w14:textId="77777777" w:rsidR="0022258F" w:rsidRPr="0022258F" w:rsidRDefault="0022258F" w:rsidP="0011148C">
            <w:pPr>
              <w:rPr>
                <w:sz w:val="24"/>
              </w:rPr>
            </w:pPr>
            <w:r w:rsidRPr="0022258F">
              <w:rPr>
                <w:sz w:val="24"/>
              </w:rPr>
              <w:t>Факультет</w:t>
            </w:r>
          </w:p>
        </w:tc>
        <w:tc>
          <w:tcPr>
            <w:tcW w:w="266" w:type="dxa"/>
            <w:vAlign w:val="bottom"/>
          </w:tcPr>
          <w:p w14:paraId="71EF030C" w14:textId="77777777" w:rsidR="0022258F" w:rsidRPr="0022258F" w:rsidRDefault="0022258F" w:rsidP="0011148C">
            <w:pPr>
              <w:ind w:left="-125" w:right="-250"/>
              <w:rPr>
                <w:sz w:val="16"/>
              </w:rPr>
            </w:pPr>
          </w:p>
        </w:tc>
        <w:tc>
          <w:tcPr>
            <w:tcW w:w="851" w:type="dxa"/>
            <w:tcBorders>
              <w:bottom w:val="single" w:sz="4" w:space="0" w:color="auto"/>
            </w:tcBorders>
            <w:vAlign w:val="bottom"/>
          </w:tcPr>
          <w:p w14:paraId="7954E4E8" w14:textId="77777777" w:rsidR="0022258F" w:rsidRPr="0022258F" w:rsidRDefault="0022258F" w:rsidP="0011148C">
            <w:pPr>
              <w:jc w:val="center"/>
            </w:pPr>
            <w:r w:rsidRPr="0022258F">
              <w:t>Е</w:t>
            </w:r>
          </w:p>
        </w:tc>
        <w:tc>
          <w:tcPr>
            <w:tcW w:w="283" w:type="dxa"/>
            <w:vAlign w:val="bottom"/>
          </w:tcPr>
          <w:p w14:paraId="48DE9ABB" w14:textId="77777777" w:rsidR="0022258F" w:rsidRPr="0022258F" w:rsidRDefault="0022258F" w:rsidP="0011148C">
            <w:pPr>
              <w:rPr>
                <w:sz w:val="14"/>
              </w:rPr>
            </w:pPr>
          </w:p>
        </w:tc>
        <w:tc>
          <w:tcPr>
            <w:tcW w:w="6946" w:type="dxa"/>
            <w:tcBorders>
              <w:bottom w:val="single" w:sz="4" w:space="0" w:color="auto"/>
            </w:tcBorders>
            <w:vAlign w:val="bottom"/>
          </w:tcPr>
          <w:p w14:paraId="1EE2DAEB" w14:textId="77777777" w:rsidR="0022258F" w:rsidRPr="0022258F" w:rsidRDefault="0022258F" w:rsidP="0011148C">
            <w:r w:rsidRPr="0022258F">
              <w:t>Оружие и системы вооружения</w:t>
            </w:r>
          </w:p>
        </w:tc>
      </w:tr>
      <w:tr w:rsidR="0022258F" w:rsidRPr="0022258F" w14:paraId="49B2CC94" w14:textId="77777777" w:rsidTr="0011148C">
        <w:trPr>
          <w:trHeight w:val="130"/>
        </w:trPr>
        <w:tc>
          <w:tcPr>
            <w:tcW w:w="1685" w:type="dxa"/>
            <w:vAlign w:val="bottom"/>
          </w:tcPr>
          <w:p w14:paraId="7912E5FE" w14:textId="77777777" w:rsidR="0022258F" w:rsidRPr="0022258F" w:rsidRDefault="0022258F" w:rsidP="0011148C">
            <w:pPr>
              <w:rPr>
                <w:sz w:val="16"/>
              </w:rPr>
            </w:pPr>
          </w:p>
        </w:tc>
        <w:tc>
          <w:tcPr>
            <w:tcW w:w="266" w:type="dxa"/>
            <w:vAlign w:val="bottom"/>
          </w:tcPr>
          <w:p w14:paraId="650E3D47" w14:textId="77777777" w:rsidR="0022258F" w:rsidRPr="0022258F" w:rsidRDefault="0022258F" w:rsidP="0011148C">
            <w:pPr>
              <w:ind w:left="-125" w:right="-250"/>
              <w:rPr>
                <w:sz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  <w:vAlign w:val="bottom"/>
          </w:tcPr>
          <w:p w14:paraId="6E51BE4F" w14:textId="77777777" w:rsidR="0022258F" w:rsidRPr="0022258F" w:rsidRDefault="0022258F" w:rsidP="0011148C">
            <w:pPr>
              <w:rPr>
                <w:sz w:val="16"/>
              </w:rPr>
            </w:pPr>
            <w:r w:rsidRPr="0022258F">
              <w:rPr>
                <w:sz w:val="16"/>
              </w:rPr>
              <w:t>шифр</w:t>
            </w:r>
          </w:p>
        </w:tc>
        <w:tc>
          <w:tcPr>
            <w:tcW w:w="283" w:type="dxa"/>
            <w:vAlign w:val="bottom"/>
          </w:tcPr>
          <w:p w14:paraId="50FEBDA8" w14:textId="77777777" w:rsidR="0022258F" w:rsidRPr="0022258F" w:rsidRDefault="0022258F" w:rsidP="0011148C">
            <w:pPr>
              <w:rPr>
                <w:sz w:val="16"/>
              </w:rPr>
            </w:pPr>
          </w:p>
        </w:tc>
        <w:tc>
          <w:tcPr>
            <w:tcW w:w="6946" w:type="dxa"/>
            <w:tcBorders>
              <w:top w:val="single" w:sz="4" w:space="0" w:color="auto"/>
            </w:tcBorders>
            <w:vAlign w:val="bottom"/>
          </w:tcPr>
          <w:p w14:paraId="57BEB1AB" w14:textId="77777777" w:rsidR="0022258F" w:rsidRPr="0022258F" w:rsidRDefault="0022258F" w:rsidP="0011148C">
            <w:pPr>
              <w:rPr>
                <w:sz w:val="16"/>
              </w:rPr>
            </w:pPr>
            <w:r w:rsidRPr="0022258F">
              <w:rPr>
                <w:sz w:val="16"/>
              </w:rPr>
              <w:t>наименование</w:t>
            </w:r>
          </w:p>
        </w:tc>
      </w:tr>
      <w:tr w:rsidR="0022258F" w:rsidRPr="0022258F" w14:paraId="14D86199" w14:textId="77777777" w:rsidTr="0011148C">
        <w:trPr>
          <w:trHeight w:val="143"/>
        </w:trPr>
        <w:tc>
          <w:tcPr>
            <w:tcW w:w="1685" w:type="dxa"/>
            <w:vAlign w:val="bottom"/>
          </w:tcPr>
          <w:p w14:paraId="6B5F3356" w14:textId="77777777" w:rsidR="0022258F" w:rsidRPr="0022258F" w:rsidRDefault="0022258F" w:rsidP="0011148C">
            <w:pPr>
              <w:rPr>
                <w:sz w:val="24"/>
              </w:rPr>
            </w:pPr>
            <w:r w:rsidRPr="0022258F">
              <w:rPr>
                <w:sz w:val="24"/>
              </w:rPr>
              <w:t>Кафедра</w:t>
            </w:r>
          </w:p>
        </w:tc>
        <w:tc>
          <w:tcPr>
            <w:tcW w:w="266" w:type="dxa"/>
            <w:vAlign w:val="bottom"/>
          </w:tcPr>
          <w:p w14:paraId="3E4167D3" w14:textId="77777777" w:rsidR="0022258F" w:rsidRPr="0022258F" w:rsidRDefault="0022258F" w:rsidP="0011148C">
            <w:pPr>
              <w:ind w:left="-125" w:right="-250"/>
              <w:rPr>
                <w:sz w:val="16"/>
              </w:rPr>
            </w:pPr>
          </w:p>
        </w:tc>
        <w:tc>
          <w:tcPr>
            <w:tcW w:w="851" w:type="dxa"/>
            <w:tcBorders>
              <w:bottom w:val="single" w:sz="4" w:space="0" w:color="auto"/>
            </w:tcBorders>
            <w:vAlign w:val="bottom"/>
          </w:tcPr>
          <w:p w14:paraId="6E38CD9C" w14:textId="77777777" w:rsidR="0022258F" w:rsidRPr="0022258F" w:rsidRDefault="0022258F" w:rsidP="0011148C">
            <w:pPr>
              <w:jc w:val="center"/>
            </w:pPr>
            <w:r w:rsidRPr="0022258F">
              <w:t>Е7</w:t>
            </w:r>
          </w:p>
        </w:tc>
        <w:tc>
          <w:tcPr>
            <w:tcW w:w="283" w:type="dxa"/>
            <w:vAlign w:val="bottom"/>
          </w:tcPr>
          <w:p w14:paraId="1434D036" w14:textId="77777777" w:rsidR="0022258F" w:rsidRPr="0022258F" w:rsidRDefault="0022258F" w:rsidP="0011148C">
            <w:pPr>
              <w:rPr>
                <w:sz w:val="14"/>
              </w:rPr>
            </w:pPr>
          </w:p>
        </w:tc>
        <w:tc>
          <w:tcPr>
            <w:tcW w:w="6946" w:type="dxa"/>
            <w:tcBorders>
              <w:bottom w:val="single" w:sz="4" w:space="0" w:color="auto"/>
            </w:tcBorders>
            <w:vAlign w:val="bottom"/>
          </w:tcPr>
          <w:p w14:paraId="492468E1" w14:textId="77777777" w:rsidR="0022258F" w:rsidRPr="0022258F" w:rsidRDefault="0022258F" w:rsidP="0011148C">
            <w:r w:rsidRPr="0022258F">
              <w:t>Механика деформируемого твердого тела</w:t>
            </w:r>
          </w:p>
        </w:tc>
      </w:tr>
      <w:tr w:rsidR="0022258F" w:rsidRPr="0022258F" w14:paraId="694C5839" w14:textId="77777777" w:rsidTr="0011148C">
        <w:trPr>
          <w:trHeight w:val="146"/>
        </w:trPr>
        <w:tc>
          <w:tcPr>
            <w:tcW w:w="1685" w:type="dxa"/>
            <w:vAlign w:val="bottom"/>
          </w:tcPr>
          <w:p w14:paraId="4C24E699" w14:textId="77777777" w:rsidR="0022258F" w:rsidRPr="0022258F" w:rsidRDefault="0022258F" w:rsidP="0011148C">
            <w:pPr>
              <w:rPr>
                <w:sz w:val="16"/>
              </w:rPr>
            </w:pPr>
          </w:p>
        </w:tc>
        <w:tc>
          <w:tcPr>
            <w:tcW w:w="266" w:type="dxa"/>
            <w:vAlign w:val="bottom"/>
          </w:tcPr>
          <w:p w14:paraId="3EAF6861" w14:textId="77777777" w:rsidR="0022258F" w:rsidRPr="0022258F" w:rsidRDefault="0022258F" w:rsidP="0011148C">
            <w:pPr>
              <w:ind w:left="-125" w:right="-250"/>
              <w:rPr>
                <w:sz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  <w:vAlign w:val="bottom"/>
          </w:tcPr>
          <w:p w14:paraId="6A44212F" w14:textId="77777777" w:rsidR="0022258F" w:rsidRPr="0022258F" w:rsidRDefault="0022258F" w:rsidP="0011148C">
            <w:pPr>
              <w:rPr>
                <w:sz w:val="16"/>
              </w:rPr>
            </w:pPr>
            <w:r w:rsidRPr="0022258F">
              <w:rPr>
                <w:sz w:val="16"/>
              </w:rPr>
              <w:t>шифр</w:t>
            </w:r>
          </w:p>
        </w:tc>
        <w:tc>
          <w:tcPr>
            <w:tcW w:w="283" w:type="dxa"/>
            <w:vAlign w:val="bottom"/>
          </w:tcPr>
          <w:p w14:paraId="52BA0102" w14:textId="77777777" w:rsidR="0022258F" w:rsidRPr="0022258F" w:rsidRDefault="0022258F" w:rsidP="0011148C">
            <w:pPr>
              <w:rPr>
                <w:sz w:val="16"/>
              </w:rPr>
            </w:pPr>
          </w:p>
        </w:tc>
        <w:tc>
          <w:tcPr>
            <w:tcW w:w="6946" w:type="dxa"/>
            <w:tcBorders>
              <w:top w:val="single" w:sz="4" w:space="0" w:color="auto"/>
            </w:tcBorders>
            <w:vAlign w:val="bottom"/>
          </w:tcPr>
          <w:p w14:paraId="44C58A02" w14:textId="77777777" w:rsidR="0022258F" w:rsidRPr="0022258F" w:rsidRDefault="0022258F" w:rsidP="0011148C">
            <w:pPr>
              <w:rPr>
                <w:sz w:val="16"/>
              </w:rPr>
            </w:pPr>
            <w:r w:rsidRPr="0022258F">
              <w:rPr>
                <w:sz w:val="16"/>
              </w:rPr>
              <w:t>наименование</w:t>
            </w:r>
          </w:p>
        </w:tc>
      </w:tr>
      <w:tr w:rsidR="0022258F" w:rsidRPr="0022258F" w14:paraId="24BDB833" w14:textId="77777777" w:rsidTr="0011148C">
        <w:trPr>
          <w:trHeight w:val="149"/>
        </w:trPr>
        <w:tc>
          <w:tcPr>
            <w:tcW w:w="1685" w:type="dxa"/>
            <w:vAlign w:val="bottom"/>
          </w:tcPr>
          <w:p w14:paraId="30E17952" w14:textId="77777777" w:rsidR="0022258F" w:rsidRPr="0022258F" w:rsidRDefault="0022258F" w:rsidP="0011148C">
            <w:pPr>
              <w:rPr>
                <w:sz w:val="24"/>
              </w:rPr>
            </w:pPr>
            <w:r w:rsidRPr="0022258F">
              <w:rPr>
                <w:sz w:val="24"/>
              </w:rPr>
              <w:t>Дисциплина</w:t>
            </w:r>
          </w:p>
        </w:tc>
        <w:tc>
          <w:tcPr>
            <w:tcW w:w="266" w:type="dxa"/>
            <w:vAlign w:val="bottom"/>
          </w:tcPr>
          <w:p w14:paraId="54F806DE" w14:textId="77777777" w:rsidR="0022258F" w:rsidRPr="0022258F" w:rsidRDefault="0022258F" w:rsidP="0011148C">
            <w:pPr>
              <w:ind w:left="-125" w:right="-250"/>
              <w:rPr>
                <w:sz w:val="16"/>
              </w:rPr>
            </w:pPr>
          </w:p>
        </w:tc>
        <w:tc>
          <w:tcPr>
            <w:tcW w:w="8080" w:type="dxa"/>
            <w:gridSpan w:val="3"/>
            <w:tcBorders>
              <w:bottom w:val="single" w:sz="4" w:space="0" w:color="auto"/>
            </w:tcBorders>
            <w:vAlign w:val="bottom"/>
          </w:tcPr>
          <w:p w14:paraId="4A2C68CF" w14:textId="77777777" w:rsidR="0022258F" w:rsidRPr="0022258F" w:rsidRDefault="0022258F" w:rsidP="0011148C">
            <w:r w:rsidRPr="0022258F">
              <w:t>Математические методы в механике-4</w:t>
            </w:r>
          </w:p>
        </w:tc>
      </w:tr>
    </w:tbl>
    <w:p w14:paraId="1D503EB1" w14:textId="77777777" w:rsidR="0022258F" w:rsidRPr="0022258F" w:rsidRDefault="0022258F" w:rsidP="0022258F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2A81CEB0" w14:textId="77777777" w:rsidR="0022258F" w:rsidRPr="0022258F" w:rsidRDefault="0022258F" w:rsidP="0022258F">
      <w:pPr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50E30D3A" w14:textId="77777777" w:rsidR="0022258F" w:rsidRPr="0022258F" w:rsidRDefault="0022258F" w:rsidP="0022258F">
      <w:pPr>
        <w:spacing w:line="240" w:lineRule="auto"/>
        <w:jc w:val="center"/>
        <w:rPr>
          <w:rFonts w:ascii="Times New Roman" w:hAnsi="Times New Roman" w:cs="Times New Roman"/>
          <w:sz w:val="40"/>
        </w:rPr>
      </w:pPr>
      <w:r w:rsidRPr="0022258F">
        <w:rPr>
          <w:rFonts w:ascii="Times New Roman" w:hAnsi="Times New Roman" w:cs="Times New Roman"/>
          <w:sz w:val="40"/>
        </w:rPr>
        <w:t>КУРСОВОЙ ПРОЕКТ</w:t>
      </w:r>
    </w:p>
    <w:p w14:paraId="317F5B5D" w14:textId="77777777" w:rsidR="0022258F" w:rsidRPr="0022258F" w:rsidRDefault="0022258F" w:rsidP="0022258F">
      <w:pPr>
        <w:spacing w:line="240" w:lineRule="auto"/>
        <w:jc w:val="center"/>
        <w:rPr>
          <w:rFonts w:ascii="Times New Roman" w:hAnsi="Times New Roman" w:cs="Times New Roman"/>
          <w:sz w:val="40"/>
        </w:rPr>
      </w:pPr>
      <w:r w:rsidRPr="0022258F">
        <w:rPr>
          <w:rFonts w:ascii="Times New Roman" w:hAnsi="Times New Roman" w:cs="Times New Roman"/>
          <w:sz w:val="40"/>
        </w:rPr>
        <w:t>на тему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355"/>
      </w:tblGrid>
      <w:tr w:rsidR="0022258F" w:rsidRPr="0022258F" w14:paraId="33D25B98" w14:textId="77777777" w:rsidTr="0011148C">
        <w:tc>
          <w:tcPr>
            <w:tcW w:w="9638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DE0CAD5" w14:textId="4A9B9D99" w:rsidR="0022258F" w:rsidRPr="0022258F" w:rsidRDefault="00EF5765" w:rsidP="0011148C">
            <w:pPr>
              <w:jc w:val="center"/>
              <w:rPr>
                <w:sz w:val="40"/>
              </w:rPr>
            </w:pPr>
            <w:r>
              <w:rPr>
                <w:sz w:val="40"/>
              </w:rPr>
              <w:t>Прочностной расчет и модальный анализ</w:t>
            </w:r>
          </w:p>
        </w:tc>
      </w:tr>
      <w:tr w:rsidR="0022258F" w:rsidRPr="0022258F" w14:paraId="21DA9129" w14:textId="77777777" w:rsidTr="0011148C">
        <w:tc>
          <w:tcPr>
            <w:tcW w:w="963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810A6C5" w14:textId="7F5ADF64" w:rsidR="0022258F" w:rsidRPr="0022258F" w:rsidRDefault="00EF5765" w:rsidP="0011148C">
            <w:pPr>
              <w:jc w:val="center"/>
              <w:rPr>
                <w:sz w:val="40"/>
              </w:rPr>
            </w:pPr>
            <w:r>
              <w:rPr>
                <w:sz w:val="40"/>
              </w:rPr>
              <w:t>мостовой фермы</w:t>
            </w:r>
            <w:r w:rsidR="0022258F" w:rsidRPr="0022258F">
              <w:rPr>
                <w:sz w:val="40"/>
              </w:rPr>
              <w:t xml:space="preserve"> </w:t>
            </w:r>
          </w:p>
        </w:tc>
      </w:tr>
      <w:tr w:rsidR="0022258F" w:rsidRPr="0022258F" w14:paraId="5F728AC0" w14:textId="77777777" w:rsidTr="0011148C">
        <w:tc>
          <w:tcPr>
            <w:tcW w:w="963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58FF9135" w14:textId="77777777" w:rsidR="0022258F" w:rsidRPr="0022258F" w:rsidRDefault="0022258F" w:rsidP="0011148C">
            <w:pPr>
              <w:jc w:val="center"/>
              <w:rPr>
                <w:sz w:val="40"/>
              </w:rPr>
            </w:pPr>
            <w:r w:rsidRPr="0022258F">
              <w:rPr>
                <w:sz w:val="40"/>
              </w:rPr>
              <w:t>методом конечных элементов</w:t>
            </w:r>
          </w:p>
        </w:tc>
      </w:tr>
    </w:tbl>
    <w:p w14:paraId="4841C230" w14:textId="77777777" w:rsidR="0022258F" w:rsidRPr="0022258F" w:rsidRDefault="0022258F" w:rsidP="0022258F">
      <w:pPr>
        <w:spacing w:line="240" w:lineRule="auto"/>
        <w:rPr>
          <w:rFonts w:ascii="Times New Roman" w:hAnsi="Times New Roman" w:cs="Times New Roman"/>
          <w:szCs w:val="28"/>
        </w:rPr>
      </w:pPr>
    </w:p>
    <w:p w14:paraId="1DC38E7F" w14:textId="77777777" w:rsidR="0022258F" w:rsidRPr="0022258F" w:rsidRDefault="0022258F" w:rsidP="0022258F">
      <w:pPr>
        <w:spacing w:line="240" w:lineRule="auto"/>
        <w:rPr>
          <w:rFonts w:ascii="Times New Roman" w:hAnsi="Times New Roman" w:cs="Times New Roman"/>
          <w:sz w:val="32"/>
          <w:szCs w:val="28"/>
        </w:rPr>
      </w:pPr>
    </w:p>
    <w:p w14:paraId="723E568E" w14:textId="77777777" w:rsidR="0022258F" w:rsidRPr="0022258F" w:rsidRDefault="0022258F" w:rsidP="0022258F">
      <w:pPr>
        <w:spacing w:line="240" w:lineRule="auto"/>
        <w:rPr>
          <w:rFonts w:ascii="Times New Roman" w:hAnsi="Times New Roman" w:cs="Times New Roman"/>
          <w:sz w:val="32"/>
          <w:szCs w:val="28"/>
        </w:rPr>
      </w:pPr>
    </w:p>
    <w:tbl>
      <w:tblPr>
        <w:tblStyle w:val="a3"/>
        <w:tblW w:w="5042" w:type="dxa"/>
        <w:tblInd w:w="467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96"/>
        <w:gridCol w:w="853"/>
        <w:gridCol w:w="388"/>
        <w:gridCol w:w="965"/>
        <w:gridCol w:w="236"/>
        <w:gridCol w:w="1404"/>
      </w:tblGrid>
      <w:tr w:rsidR="0022258F" w:rsidRPr="0022258F" w14:paraId="67A2A160" w14:textId="77777777" w:rsidTr="0011148C">
        <w:trPr>
          <w:trHeight w:val="292"/>
        </w:trPr>
        <w:tc>
          <w:tcPr>
            <w:tcW w:w="3402" w:type="dxa"/>
            <w:gridSpan w:val="4"/>
          </w:tcPr>
          <w:p w14:paraId="5C8B7D2C" w14:textId="77777777" w:rsidR="0022258F" w:rsidRPr="0022258F" w:rsidRDefault="0022258F" w:rsidP="0011148C">
            <w:pPr>
              <w:tabs>
                <w:tab w:val="left" w:pos="5670"/>
              </w:tabs>
              <w:rPr>
                <w:lang w:val="en-US"/>
              </w:rPr>
            </w:pPr>
            <w:r w:rsidRPr="00EE0C58">
              <w:rPr>
                <w:sz w:val="24"/>
              </w:rPr>
              <w:t>Выполнил студент группы</w:t>
            </w:r>
            <w:r w:rsidRPr="00EE0C58">
              <w:rPr>
                <w:sz w:val="24"/>
                <w:lang w:val="en-US"/>
              </w:rPr>
              <w:t>:</w:t>
            </w:r>
          </w:p>
        </w:tc>
        <w:tc>
          <w:tcPr>
            <w:tcW w:w="236" w:type="dxa"/>
          </w:tcPr>
          <w:p w14:paraId="6E4DD6ED" w14:textId="77777777" w:rsidR="0022258F" w:rsidRPr="0022258F" w:rsidRDefault="0022258F" w:rsidP="0011148C">
            <w:pPr>
              <w:tabs>
                <w:tab w:val="left" w:pos="5670"/>
              </w:tabs>
              <w:rPr>
                <w:sz w:val="18"/>
              </w:rPr>
            </w:pPr>
          </w:p>
        </w:tc>
        <w:tc>
          <w:tcPr>
            <w:tcW w:w="1404" w:type="dxa"/>
            <w:tcBorders>
              <w:bottom w:val="single" w:sz="4" w:space="0" w:color="auto"/>
            </w:tcBorders>
          </w:tcPr>
          <w:p w14:paraId="3B3B290D" w14:textId="6994F9B6" w:rsidR="00EE0C58" w:rsidRPr="00EE0C58" w:rsidRDefault="0022258F" w:rsidP="00EE0C58">
            <w:pPr>
              <w:tabs>
                <w:tab w:val="left" w:pos="5670"/>
              </w:tabs>
              <w:ind w:left="-344" w:firstLine="344"/>
              <w:jc w:val="center"/>
              <w:rPr>
                <w:sz w:val="24"/>
              </w:rPr>
            </w:pPr>
            <w:r w:rsidRPr="00EE0C58">
              <w:rPr>
                <w:sz w:val="24"/>
              </w:rPr>
              <w:t>Е7М41</w:t>
            </w:r>
          </w:p>
        </w:tc>
      </w:tr>
      <w:tr w:rsidR="0022258F" w:rsidRPr="0022258F" w14:paraId="10AFEE8E" w14:textId="77777777" w:rsidTr="0011148C">
        <w:trPr>
          <w:trHeight w:val="349"/>
        </w:trPr>
        <w:tc>
          <w:tcPr>
            <w:tcW w:w="5042" w:type="dxa"/>
            <w:gridSpan w:val="6"/>
            <w:tcBorders>
              <w:bottom w:val="single" w:sz="4" w:space="0" w:color="auto"/>
            </w:tcBorders>
          </w:tcPr>
          <w:p w14:paraId="1944A8FC" w14:textId="77777777" w:rsidR="00EE0C58" w:rsidRDefault="00EE0C58" w:rsidP="0011148C">
            <w:pPr>
              <w:tabs>
                <w:tab w:val="left" w:pos="5670"/>
              </w:tabs>
              <w:jc w:val="center"/>
              <w:rPr>
                <w:sz w:val="24"/>
              </w:rPr>
            </w:pPr>
          </w:p>
          <w:p w14:paraId="6515CEEB" w14:textId="133CA9A4" w:rsidR="0022258F" w:rsidRPr="0022258F" w:rsidRDefault="0022258F" w:rsidP="00EE0C58">
            <w:pPr>
              <w:tabs>
                <w:tab w:val="left" w:pos="5670"/>
              </w:tabs>
              <w:ind w:firstLine="315"/>
              <w:rPr>
                <w:sz w:val="24"/>
              </w:rPr>
            </w:pPr>
            <w:r w:rsidRPr="0022258F">
              <w:rPr>
                <w:sz w:val="24"/>
              </w:rPr>
              <w:t>Смаль Т.С.</w:t>
            </w:r>
          </w:p>
        </w:tc>
      </w:tr>
      <w:tr w:rsidR="0022258F" w:rsidRPr="0022258F" w14:paraId="13E27D8F" w14:textId="77777777" w:rsidTr="0011148C">
        <w:trPr>
          <w:trHeight w:val="276"/>
        </w:trPr>
        <w:tc>
          <w:tcPr>
            <w:tcW w:w="5042" w:type="dxa"/>
            <w:gridSpan w:val="6"/>
            <w:tcBorders>
              <w:top w:val="single" w:sz="4" w:space="0" w:color="auto"/>
            </w:tcBorders>
          </w:tcPr>
          <w:p w14:paraId="485F879D" w14:textId="77777777" w:rsidR="0022258F" w:rsidRPr="0022258F" w:rsidRDefault="0022258F" w:rsidP="0011148C">
            <w:pPr>
              <w:tabs>
                <w:tab w:val="left" w:pos="5670"/>
              </w:tabs>
              <w:jc w:val="center"/>
              <w:rPr>
                <w:vertAlign w:val="superscript"/>
              </w:rPr>
            </w:pPr>
            <w:r w:rsidRPr="0022258F">
              <w:rPr>
                <w:vertAlign w:val="superscript"/>
              </w:rPr>
              <w:t>Фамилия И.О.</w:t>
            </w:r>
          </w:p>
        </w:tc>
      </w:tr>
      <w:tr w:rsidR="0022258F" w:rsidRPr="0022258F" w14:paraId="21493DF3" w14:textId="77777777" w:rsidTr="0011148C">
        <w:trPr>
          <w:trHeight w:val="308"/>
        </w:trPr>
        <w:tc>
          <w:tcPr>
            <w:tcW w:w="5042" w:type="dxa"/>
            <w:gridSpan w:val="6"/>
          </w:tcPr>
          <w:p w14:paraId="5AF10459" w14:textId="77777777" w:rsidR="00EE0C58" w:rsidRDefault="00EE0C58" w:rsidP="00592A0E">
            <w:pPr>
              <w:tabs>
                <w:tab w:val="left" w:pos="5670"/>
              </w:tabs>
              <w:jc w:val="center"/>
              <w:rPr>
                <w:b/>
              </w:rPr>
            </w:pPr>
          </w:p>
          <w:p w14:paraId="72F7A386" w14:textId="7A138C0F" w:rsidR="0022258F" w:rsidRPr="0022258F" w:rsidRDefault="0022258F" w:rsidP="00592A0E">
            <w:pPr>
              <w:tabs>
                <w:tab w:val="left" w:pos="5670"/>
              </w:tabs>
              <w:jc w:val="center"/>
              <w:rPr>
                <w:lang w:val="en-US"/>
              </w:rPr>
            </w:pPr>
            <w:r w:rsidRPr="0022258F">
              <w:rPr>
                <w:b/>
              </w:rPr>
              <w:t>РУКОВОДИТЕЛЬ</w:t>
            </w:r>
            <w:r w:rsidRPr="0022258F">
              <w:rPr>
                <w:b/>
                <w:lang w:val="en-US"/>
              </w:rPr>
              <w:t>:</w:t>
            </w:r>
          </w:p>
        </w:tc>
      </w:tr>
      <w:tr w:rsidR="0022258F" w:rsidRPr="0022258F" w14:paraId="1A6305DA" w14:textId="77777777" w:rsidTr="0011148C">
        <w:trPr>
          <w:trHeight w:val="292"/>
        </w:trPr>
        <w:tc>
          <w:tcPr>
            <w:tcW w:w="2049" w:type="dxa"/>
            <w:gridSpan w:val="2"/>
            <w:tcBorders>
              <w:bottom w:val="single" w:sz="4" w:space="0" w:color="auto"/>
            </w:tcBorders>
          </w:tcPr>
          <w:p w14:paraId="11DA46E8" w14:textId="77777777" w:rsidR="0022258F" w:rsidRPr="0022258F" w:rsidRDefault="0022258F" w:rsidP="0011148C">
            <w:pPr>
              <w:tabs>
                <w:tab w:val="left" w:pos="5670"/>
              </w:tabs>
              <w:jc w:val="center"/>
              <w:rPr>
                <w:sz w:val="24"/>
              </w:rPr>
            </w:pPr>
            <w:r w:rsidRPr="0022258F">
              <w:rPr>
                <w:sz w:val="24"/>
              </w:rPr>
              <w:t>Павлов А.С.</w:t>
            </w:r>
          </w:p>
        </w:tc>
        <w:tc>
          <w:tcPr>
            <w:tcW w:w="388" w:type="dxa"/>
          </w:tcPr>
          <w:p w14:paraId="7DDEEB86" w14:textId="77777777" w:rsidR="0022258F" w:rsidRPr="0022258F" w:rsidRDefault="0022258F" w:rsidP="0011148C">
            <w:pPr>
              <w:tabs>
                <w:tab w:val="left" w:pos="5670"/>
              </w:tabs>
              <w:rPr>
                <w:sz w:val="24"/>
              </w:rPr>
            </w:pPr>
          </w:p>
        </w:tc>
        <w:tc>
          <w:tcPr>
            <w:tcW w:w="2605" w:type="dxa"/>
            <w:gridSpan w:val="3"/>
            <w:tcBorders>
              <w:bottom w:val="single" w:sz="4" w:space="0" w:color="auto"/>
            </w:tcBorders>
          </w:tcPr>
          <w:p w14:paraId="6BFE6B30" w14:textId="77777777" w:rsidR="0022258F" w:rsidRPr="0022258F" w:rsidRDefault="0022258F" w:rsidP="0011148C">
            <w:pPr>
              <w:tabs>
                <w:tab w:val="left" w:pos="5670"/>
              </w:tabs>
              <w:rPr>
                <w:sz w:val="24"/>
              </w:rPr>
            </w:pPr>
          </w:p>
        </w:tc>
      </w:tr>
      <w:tr w:rsidR="0022258F" w:rsidRPr="0022258F" w14:paraId="47A90141" w14:textId="77777777" w:rsidTr="0011148C">
        <w:trPr>
          <w:trHeight w:val="292"/>
        </w:trPr>
        <w:tc>
          <w:tcPr>
            <w:tcW w:w="5042" w:type="dxa"/>
            <w:gridSpan w:val="6"/>
          </w:tcPr>
          <w:p w14:paraId="63E447F2" w14:textId="1560C818" w:rsidR="0022258F" w:rsidRPr="0022258F" w:rsidRDefault="0022258F" w:rsidP="0011148C">
            <w:pPr>
              <w:tabs>
                <w:tab w:val="left" w:pos="5670"/>
              </w:tabs>
              <w:rPr>
                <w:vertAlign w:val="superscript"/>
              </w:rPr>
            </w:pPr>
            <w:r w:rsidRPr="0022258F">
              <w:rPr>
                <w:vertAlign w:val="superscript"/>
              </w:rPr>
              <w:t xml:space="preserve">       </w:t>
            </w:r>
            <w:r w:rsidR="00EE0C58">
              <w:rPr>
                <w:vertAlign w:val="superscript"/>
                <w:lang w:val="en-US"/>
              </w:rPr>
              <w:t xml:space="preserve">      </w:t>
            </w:r>
            <w:r w:rsidRPr="0022258F">
              <w:rPr>
                <w:vertAlign w:val="superscript"/>
              </w:rPr>
              <w:t xml:space="preserve">   Фамилия И.О.                                  </w:t>
            </w:r>
            <w:r w:rsidR="00EE0C58">
              <w:rPr>
                <w:vertAlign w:val="superscript"/>
                <w:lang w:val="en-US"/>
              </w:rPr>
              <w:t xml:space="preserve">                             </w:t>
            </w:r>
            <w:r w:rsidRPr="0022258F">
              <w:rPr>
                <w:vertAlign w:val="superscript"/>
              </w:rPr>
              <w:t xml:space="preserve"> Подпись</w:t>
            </w:r>
          </w:p>
        </w:tc>
      </w:tr>
      <w:tr w:rsidR="0022258F" w:rsidRPr="0022258F" w14:paraId="1EF314EE" w14:textId="77777777" w:rsidTr="0011148C">
        <w:trPr>
          <w:trHeight w:val="292"/>
        </w:trPr>
        <w:tc>
          <w:tcPr>
            <w:tcW w:w="1196" w:type="dxa"/>
            <w:vAlign w:val="bottom"/>
          </w:tcPr>
          <w:p w14:paraId="39A1FB7F" w14:textId="77777777" w:rsidR="0022258F" w:rsidRPr="0022258F" w:rsidRDefault="0022258F" w:rsidP="0011148C">
            <w:pPr>
              <w:tabs>
                <w:tab w:val="left" w:pos="5670"/>
              </w:tabs>
            </w:pPr>
            <w:r w:rsidRPr="0022258F">
              <w:t xml:space="preserve">Оценка </w:t>
            </w:r>
          </w:p>
        </w:tc>
        <w:tc>
          <w:tcPr>
            <w:tcW w:w="2442" w:type="dxa"/>
            <w:gridSpan w:val="4"/>
            <w:tcBorders>
              <w:bottom w:val="single" w:sz="4" w:space="0" w:color="auto"/>
            </w:tcBorders>
            <w:vAlign w:val="bottom"/>
          </w:tcPr>
          <w:p w14:paraId="163A0BA9" w14:textId="77777777" w:rsidR="0022258F" w:rsidRPr="0022258F" w:rsidRDefault="0022258F" w:rsidP="0011148C">
            <w:pPr>
              <w:tabs>
                <w:tab w:val="left" w:pos="5670"/>
              </w:tabs>
              <w:rPr>
                <w:sz w:val="18"/>
              </w:rPr>
            </w:pPr>
          </w:p>
        </w:tc>
        <w:tc>
          <w:tcPr>
            <w:tcW w:w="1404" w:type="dxa"/>
          </w:tcPr>
          <w:p w14:paraId="4BDE01AD" w14:textId="77777777" w:rsidR="0022258F" w:rsidRPr="0022258F" w:rsidRDefault="0022258F" w:rsidP="0011148C">
            <w:pPr>
              <w:tabs>
                <w:tab w:val="left" w:pos="5670"/>
              </w:tabs>
            </w:pPr>
          </w:p>
        </w:tc>
      </w:tr>
      <w:tr w:rsidR="0022258F" w:rsidRPr="0022258F" w14:paraId="4D97C25F" w14:textId="77777777" w:rsidTr="0011148C">
        <w:trPr>
          <w:trHeight w:val="409"/>
        </w:trPr>
        <w:tc>
          <w:tcPr>
            <w:tcW w:w="1196" w:type="dxa"/>
            <w:vAlign w:val="bottom"/>
          </w:tcPr>
          <w:p w14:paraId="6E76A216" w14:textId="77777777" w:rsidR="0022258F" w:rsidRPr="0022258F" w:rsidRDefault="0022258F" w:rsidP="0011148C">
            <w:pPr>
              <w:tabs>
                <w:tab w:val="left" w:pos="5670"/>
              </w:tabs>
            </w:pPr>
          </w:p>
          <w:p w14:paraId="58350599" w14:textId="77777777" w:rsidR="0022258F" w:rsidRPr="0022258F" w:rsidRDefault="0022258F" w:rsidP="0011148C">
            <w:pPr>
              <w:tabs>
                <w:tab w:val="left" w:pos="5670"/>
              </w:tabs>
            </w:pPr>
            <w:r w:rsidRPr="0022258F">
              <w:t>«_____»</w:t>
            </w:r>
          </w:p>
        </w:tc>
        <w:tc>
          <w:tcPr>
            <w:tcW w:w="2442" w:type="dxa"/>
            <w:gridSpan w:val="4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0524B619" w14:textId="77777777" w:rsidR="0022258F" w:rsidRPr="0022258F" w:rsidRDefault="0022258F" w:rsidP="0011148C">
            <w:pPr>
              <w:tabs>
                <w:tab w:val="left" w:pos="5670"/>
              </w:tabs>
              <w:rPr>
                <w:sz w:val="18"/>
              </w:rPr>
            </w:pPr>
          </w:p>
        </w:tc>
        <w:tc>
          <w:tcPr>
            <w:tcW w:w="1404" w:type="dxa"/>
            <w:vAlign w:val="bottom"/>
          </w:tcPr>
          <w:p w14:paraId="6C6A85B1" w14:textId="77777777" w:rsidR="0022258F" w:rsidRPr="0022258F" w:rsidRDefault="0022258F" w:rsidP="0011148C">
            <w:pPr>
              <w:tabs>
                <w:tab w:val="left" w:pos="5670"/>
              </w:tabs>
            </w:pPr>
            <w:r w:rsidRPr="0022258F">
              <w:t>2018г.</w:t>
            </w:r>
          </w:p>
        </w:tc>
      </w:tr>
    </w:tbl>
    <w:p w14:paraId="5208A614" w14:textId="77777777" w:rsidR="0022258F" w:rsidRPr="0022258F" w:rsidRDefault="0022258F" w:rsidP="0022258F">
      <w:pPr>
        <w:tabs>
          <w:tab w:val="left" w:pos="5670"/>
        </w:tabs>
        <w:spacing w:line="240" w:lineRule="auto"/>
        <w:rPr>
          <w:rFonts w:ascii="Times New Roman" w:hAnsi="Times New Roman" w:cs="Times New Roman"/>
          <w:sz w:val="36"/>
          <w:szCs w:val="28"/>
        </w:rPr>
      </w:pPr>
    </w:p>
    <w:p w14:paraId="30D838DD" w14:textId="77777777" w:rsidR="0022258F" w:rsidRPr="0022258F" w:rsidRDefault="0022258F" w:rsidP="0022258F">
      <w:pPr>
        <w:tabs>
          <w:tab w:val="left" w:pos="5670"/>
        </w:tabs>
        <w:spacing w:line="240" w:lineRule="auto"/>
        <w:ind w:left="5387"/>
        <w:rPr>
          <w:rFonts w:ascii="Times New Roman" w:hAnsi="Times New Roman" w:cs="Times New Roman"/>
          <w:sz w:val="36"/>
          <w:szCs w:val="28"/>
        </w:rPr>
      </w:pPr>
    </w:p>
    <w:p w14:paraId="720A49D4" w14:textId="69376F1D" w:rsidR="0022258F" w:rsidRPr="0022258F" w:rsidRDefault="0022258F" w:rsidP="0022258F">
      <w:pPr>
        <w:tabs>
          <w:tab w:val="left" w:pos="5670"/>
        </w:tabs>
        <w:spacing w:line="240" w:lineRule="auto"/>
        <w:ind w:left="5387"/>
        <w:rPr>
          <w:rFonts w:ascii="Times New Roman" w:hAnsi="Times New Roman" w:cs="Times New Roman"/>
          <w:sz w:val="36"/>
          <w:szCs w:val="28"/>
        </w:rPr>
      </w:pPr>
    </w:p>
    <w:p w14:paraId="0D58AAF9" w14:textId="77777777" w:rsidR="0022258F" w:rsidRPr="0022258F" w:rsidRDefault="0022258F" w:rsidP="0022258F">
      <w:pPr>
        <w:tabs>
          <w:tab w:val="left" w:pos="5670"/>
        </w:tabs>
        <w:spacing w:line="240" w:lineRule="auto"/>
        <w:ind w:left="5387"/>
        <w:rPr>
          <w:rFonts w:ascii="Times New Roman" w:hAnsi="Times New Roman" w:cs="Times New Roman"/>
          <w:sz w:val="36"/>
          <w:szCs w:val="28"/>
        </w:rPr>
      </w:pPr>
    </w:p>
    <w:p w14:paraId="0FBF382A" w14:textId="77777777" w:rsidR="0022258F" w:rsidRPr="0022258F" w:rsidRDefault="0022258F" w:rsidP="0022258F">
      <w:pPr>
        <w:tabs>
          <w:tab w:val="left" w:pos="5670"/>
        </w:tabs>
        <w:spacing w:line="240" w:lineRule="auto"/>
        <w:rPr>
          <w:rFonts w:ascii="Times New Roman" w:hAnsi="Times New Roman" w:cs="Times New Roman"/>
          <w:sz w:val="36"/>
          <w:szCs w:val="28"/>
        </w:rPr>
      </w:pPr>
    </w:p>
    <w:p w14:paraId="35DA5755" w14:textId="77777777" w:rsidR="0022258F" w:rsidRPr="004C2C80" w:rsidRDefault="0022258F" w:rsidP="0022258F">
      <w:pPr>
        <w:spacing w:line="240" w:lineRule="auto"/>
        <w:jc w:val="center"/>
        <w:rPr>
          <w:rFonts w:ascii="Times New Roman" w:hAnsi="Times New Roman" w:cs="Times New Roman"/>
          <w:sz w:val="24"/>
          <w:szCs w:val="28"/>
        </w:rPr>
      </w:pPr>
      <w:r w:rsidRPr="004C2C80">
        <w:rPr>
          <w:rFonts w:ascii="Times New Roman" w:hAnsi="Times New Roman" w:cs="Times New Roman"/>
          <w:sz w:val="24"/>
          <w:szCs w:val="28"/>
        </w:rPr>
        <w:t>САНКТ-ПЕТЕРБУРГ</w:t>
      </w:r>
    </w:p>
    <w:p w14:paraId="756BD440" w14:textId="529D9C1A" w:rsidR="00EF5765" w:rsidRDefault="0022258F" w:rsidP="0022258F">
      <w:pPr>
        <w:jc w:val="center"/>
        <w:rPr>
          <w:rFonts w:ascii="Times New Roman" w:hAnsi="Times New Roman" w:cs="Times New Roman"/>
          <w:sz w:val="24"/>
          <w:szCs w:val="28"/>
        </w:rPr>
      </w:pPr>
      <w:r w:rsidRPr="004C2C80">
        <w:rPr>
          <w:rFonts w:ascii="Times New Roman" w:hAnsi="Times New Roman" w:cs="Times New Roman"/>
          <w:sz w:val="24"/>
          <w:szCs w:val="28"/>
        </w:rPr>
        <w:t>2018 г.</w:t>
      </w:r>
      <w:bookmarkEnd w:id="0"/>
    </w:p>
    <w:p w14:paraId="7173EFAF" w14:textId="77777777" w:rsidR="00874C2D" w:rsidRDefault="00874C2D" w:rsidP="00874C2D">
      <w:pPr>
        <w:pStyle w:val="a8"/>
        <w:jc w:val="center"/>
      </w:pPr>
      <w:r>
        <w:lastRenderedPageBreak/>
        <w:t>РЕФЕРАТ</w:t>
      </w:r>
    </w:p>
    <w:p w14:paraId="07BEF5ED" w14:textId="77777777" w:rsidR="00874C2D" w:rsidRDefault="00874C2D" w:rsidP="00874C2D">
      <w:r>
        <w:tab/>
      </w:r>
    </w:p>
    <w:p w14:paraId="43ED478F" w14:textId="56DE5050" w:rsidR="00874C2D" w:rsidRPr="00874C2D" w:rsidRDefault="00874C2D" w:rsidP="00874C2D">
      <w:pPr>
        <w:spacing w:line="360" w:lineRule="auto"/>
        <w:ind w:firstLine="709"/>
        <w:rPr>
          <w:rFonts w:ascii="Times New Roman" w:hAnsi="Times New Roman" w:cs="Times New Roman"/>
          <w:sz w:val="28"/>
          <w:szCs w:val="24"/>
        </w:rPr>
      </w:pPr>
      <w:r w:rsidRPr="00874C2D">
        <w:rPr>
          <w:rFonts w:ascii="Times New Roman" w:hAnsi="Times New Roman" w:cs="Times New Roman"/>
          <w:sz w:val="28"/>
          <w:szCs w:val="24"/>
        </w:rPr>
        <w:t xml:space="preserve">Рисунков – </w:t>
      </w:r>
      <w:r>
        <w:rPr>
          <w:rFonts w:ascii="Times New Roman" w:hAnsi="Times New Roman" w:cs="Times New Roman"/>
          <w:sz w:val="28"/>
          <w:szCs w:val="24"/>
        </w:rPr>
        <w:t>22</w:t>
      </w:r>
      <w:r w:rsidRPr="00874C2D">
        <w:rPr>
          <w:rFonts w:ascii="Times New Roman" w:hAnsi="Times New Roman" w:cs="Times New Roman"/>
          <w:sz w:val="28"/>
          <w:szCs w:val="24"/>
        </w:rPr>
        <w:t>;</w:t>
      </w:r>
    </w:p>
    <w:p w14:paraId="00DF1737" w14:textId="7877BED7" w:rsidR="00874C2D" w:rsidRPr="00874C2D" w:rsidRDefault="00874C2D" w:rsidP="00874C2D">
      <w:pPr>
        <w:spacing w:line="360" w:lineRule="auto"/>
        <w:ind w:firstLine="709"/>
        <w:rPr>
          <w:rFonts w:ascii="Times New Roman" w:hAnsi="Times New Roman" w:cs="Times New Roman"/>
          <w:sz w:val="28"/>
          <w:szCs w:val="24"/>
        </w:rPr>
      </w:pPr>
      <w:r w:rsidRPr="00874C2D">
        <w:rPr>
          <w:rFonts w:ascii="Times New Roman" w:hAnsi="Times New Roman" w:cs="Times New Roman"/>
          <w:sz w:val="28"/>
          <w:szCs w:val="24"/>
        </w:rPr>
        <w:t xml:space="preserve">Использованных источников – </w:t>
      </w:r>
      <w:r>
        <w:rPr>
          <w:rFonts w:ascii="Times New Roman" w:hAnsi="Times New Roman" w:cs="Times New Roman"/>
          <w:sz w:val="28"/>
          <w:szCs w:val="24"/>
        </w:rPr>
        <w:t>10</w:t>
      </w:r>
      <w:r w:rsidRPr="00874C2D">
        <w:rPr>
          <w:rFonts w:ascii="Times New Roman" w:hAnsi="Times New Roman" w:cs="Times New Roman"/>
          <w:sz w:val="28"/>
          <w:szCs w:val="24"/>
        </w:rPr>
        <w:t>;</w:t>
      </w:r>
    </w:p>
    <w:p w14:paraId="098A396E" w14:textId="5EF0AAC1" w:rsidR="00874C2D" w:rsidRPr="00874C2D" w:rsidRDefault="00874C2D" w:rsidP="00874C2D">
      <w:pPr>
        <w:spacing w:line="360" w:lineRule="auto"/>
        <w:ind w:firstLine="709"/>
        <w:rPr>
          <w:rFonts w:ascii="Times New Roman" w:hAnsi="Times New Roman" w:cs="Times New Roman"/>
          <w:sz w:val="28"/>
          <w:szCs w:val="24"/>
        </w:rPr>
      </w:pPr>
      <w:r w:rsidRPr="00874C2D">
        <w:rPr>
          <w:rFonts w:ascii="Times New Roman" w:hAnsi="Times New Roman" w:cs="Times New Roman"/>
          <w:sz w:val="28"/>
          <w:szCs w:val="24"/>
        </w:rPr>
        <w:t>НАПРЯЖЕНИЯ, АНАЛИЗ, ПЕРЕМЕЩЕНИЯ, МЕТОД КОНЕЧНЫХ ЭЛЕМЕНТОВ, РАСЧ</w:t>
      </w:r>
      <w:r>
        <w:rPr>
          <w:rFonts w:ascii="Times New Roman" w:hAnsi="Times New Roman" w:cs="Times New Roman"/>
          <w:sz w:val="28"/>
          <w:szCs w:val="24"/>
        </w:rPr>
        <w:t>Е</w:t>
      </w:r>
      <w:r w:rsidRPr="00874C2D">
        <w:rPr>
          <w:rFonts w:ascii="Times New Roman" w:hAnsi="Times New Roman" w:cs="Times New Roman"/>
          <w:sz w:val="28"/>
          <w:szCs w:val="24"/>
        </w:rPr>
        <w:t>Т, НАГРУЗКА</w:t>
      </w:r>
    </w:p>
    <w:p w14:paraId="16C9D707" w14:textId="51F43DAD" w:rsidR="00874C2D" w:rsidRPr="00874C2D" w:rsidRDefault="00874C2D" w:rsidP="00874C2D">
      <w:pPr>
        <w:spacing w:line="360" w:lineRule="auto"/>
        <w:ind w:firstLine="709"/>
        <w:rPr>
          <w:rFonts w:ascii="Times New Roman" w:hAnsi="Times New Roman" w:cs="Times New Roman"/>
          <w:sz w:val="28"/>
          <w:szCs w:val="24"/>
        </w:rPr>
      </w:pPr>
      <w:r w:rsidRPr="00874C2D">
        <w:rPr>
          <w:rFonts w:ascii="Times New Roman" w:hAnsi="Times New Roman" w:cs="Times New Roman"/>
          <w:sz w:val="28"/>
          <w:szCs w:val="24"/>
        </w:rPr>
        <w:t xml:space="preserve">В данной работе объектом исследования является конструкция: </w:t>
      </w:r>
      <w:r>
        <w:rPr>
          <w:rFonts w:ascii="Times New Roman" w:hAnsi="Times New Roman" w:cs="Times New Roman"/>
          <w:sz w:val="28"/>
          <w:szCs w:val="24"/>
        </w:rPr>
        <w:t>мостовая ферма</w:t>
      </w:r>
      <w:r w:rsidRPr="00874C2D">
        <w:rPr>
          <w:rFonts w:ascii="Times New Roman" w:hAnsi="Times New Roman" w:cs="Times New Roman"/>
          <w:sz w:val="28"/>
          <w:szCs w:val="24"/>
        </w:rPr>
        <w:t>.</w:t>
      </w:r>
    </w:p>
    <w:p w14:paraId="584AF102" w14:textId="311BC1E0" w:rsidR="00874C2D" w:rsidRPr="00874C2D" w:rsidRDefault="00874C2D" w:rsidP="00874C2D">
      <w:pPr>
        <w:spacing w:line="360" w:lineRule="auto"/>
        <w:ind w:firstLine="709"/>
        <w:rPr>
          <w:rFonts w:ascii="Times New Roman" w:hAnsi="Times New Roman" w:cs="Times New Roman"/>
          <w:sz w:val="28"/>
          <w:szCs w:val="24"/>
        </w:rPr>
      </w:pPr>
      <w:r w:rsidRPr="00874C2D">
        <w:rPr>
          <w:rFonts w:ascii="Times New Roman" w:hAnsi="Times New Roman" w:cs="Times New Roman"/>
          <w:sz w:val="28"/>
          <w:szCs w:val="24"/>
        </w:rPr>
        <w:t xml:space="preserve">Цель работы – Описание </w:t>
      </w:r>
      <w:r>
        <w:rPr>
          <w:rFonts w:ascii="Times New Roman" w:hAnsi="Times New Roman" w:cs="Times New Roman"/>
          <w:sz w:val="28"/>
          <w:szCs w:val="24"/>
        </w:rPr>
        <w:t>метода конечных элементов</w:t>
      </w:r>
      <w:r w:rsidRPr="00874C2D">
        <w:rPr>
          <w:rFonts w:ascii="Times New Roman" w:hAnsi="Times New Roman" w:cs="Times New Roman"/>
          <w:sz w:val="28"/>
          <w:szCs w:val="24"/>
        </w:rPr>
        <w:t>, описание</w:t>
      </w:r>
      <w:r>
        <w:rPr>
          <w:rFonts w:ascii="Times New Roman" w:hAnsi="Times New Roman" w:cs="Times New Roman"/>
          <w:sz w:val="28"/>
          <w:szCs w:val="24"/>
        </w:rPr>
        <w:t xml:space="preserve"> видов и конструкций ферм</w:t>
      </w:r>
      <w:r w:rsidRPr="00874C2D">
        <w:rPr>
          <w:rFonts w:ascii="Times New Roman" w:hAnsi="Times New Roman" w:cs="Times New Roman"/>
          <w:sz w:val="28"/>
          <w:szCs w:val="24"/>
        </w:rPr>
        <w:t>, проведение прочного расч</w:t>
      </w:r>
      <w:r>
        <w:rPr>
          <w:rFonts w:ascii="Times New Roman" w:hAnsi="Times New Roman" w:cs="Times New Roman"/>
          <w:sz w:val="28"/>
          <w:szCs w:val="24"/>
        </w:rPr>
        <w:t>е</w:t>
      </w:r>
      <w:r w:rsidRPr="00874C2D">
        <w:rPr>
          <w:rFonts w:ascii="Times New Roman" w:hAnsi="Times New Roman" w:cs="Times New Roman"/>
          <w:sz w:val="28"/>
          <w:szCs w:val="24"/>
        </w:rPr>
        <w:t xml:space="preserve">та </w:t>
      </w:r>
      <w:r>
        <w:rPr>
          <w:rFonts w:ascii="Times New Roman" w:hAnsi="Times New Roman" w:cs="Times New Roman"/>
          <w:sz w:val="28"/>
          <w:szCs w:val="24"/>
        </w:rPr>
        <w:t>мостовой фермы</w:t>
      </w:r>
      <w:r w:rsidRPr="00874C2D">
        <w:rPr>
          <w:rFonts w:ascii="Times New Roman" w:hAnsi="Times New Roman" w:cs="Times New Roman"/>
          <w:sz w:val="28"/>
          <w:szCs w:val="24"/>
        </w:rPr>
        <w:t xml:space="preserve">, </w:t>
      </w:r>
      <w:r>
        <w:rPr>
          <w:rFonts w:ascii="Times New Roman" w:hAnsi="Times New Roman" w:cs="Times New Roman"/>
          <w:sz w:val="28"/>
          <w:szCs w:val="24"/>
        </w:rPr>
        <w:t>модальный</w:t>
      </w:r>
      <w:r w:rsidRPr="00874C2D">
        <w:rPr>
          <w:rFonts w:ascii="Times New Roman" w:hAnsi="Times New Roman" w:cs="Times New Roman"/>
          <w:sz w:val="28"/>
          <w:szCs w:val="24"/>
        </w:rPr>
        <w:t xml:space="preserve"> анализ </w:t>
      </w:r>
      <w:proofErr w:type="spellStart"/>
      <w:r>
        <w:rPr>
          <w:rFonts w:ascii="Times New Roman" w:hAnsi="Times New Roman" w:cs="Times New Roman"/>
          <w:sz w:val="28"/>
          <w:szCs w:val="24"/>
        </w:rPr>
        <w:t>кострукци</w:t>
      </w:r>
      <w:r w:rsidRPr="00874C2D">
        <w:rPr>
          <w:rFonts w:ascii="Times New Roman" w:hAnsi="Times New Roman" w:cs="Times New Roman"/>
          <w:sz w:val="28"/>
          <w:szCs w:val="24"/>
        </w:rPr>
        <w:t>и</w:t>
      </w:r>
      <w:proofErr w:type="spellEnd"/>
      <w:r w:rsidRPr="00874C2D">
        <w:rPr>
          <w:rFonts w:ascii="Times New Roman" w:hAnsi="Times New Roman" w:cs="Times New Roman"/>
          <w:sz w:val="28"/>
          <w:szCs w:val="24"/>
        </w:rPr>
        <w:t xml:space="preserve">. </w:t>
      </w:r>
    </w:p>
    <w:p w14:paraId="5120C6B5" w14:textId="6E4A44EC" w:rsidR="00874C2D" w:rsidRPr="00874C2D" w:rsidRDefault="00874C2D" w:rsidP="00874C2D">
      <w:pPr>
        <w:pStyle w:val="ac"/>
        <w:spacing w:line="360" w:lineRule="auto"/>
        <w:ind w:firstLine="709"/>
        <w:rPr>
          <w:rFonts w:ascii="Times New Roman" w:hAnsi="Times New Roman" w:cs="Times New Roman"/>
          <w:color w:val="auto"/>
          <w:sz w:val="28"/>
          <w:szCs w:val="24"/>
        </w:rPr>
      </w:pPr>
      <w:r w:rsidRPr="00874C2D">
        <w:rPr>
          <w:rFonts w:ascii="Times New Roman" w:hAnsi="Times New Roman" w:cs="Times New Roman"/>
          <w:color w:val="auto"/>
          <w:sz w:val="28"/>
          <w:szCs w:val="24"/>
        </w:rPr>
        <w:t>В работе приведены результаты анализ</w:t>
      </w:r>
      <w:r w:rsidR="00230E5E">
        <w:rPr>
          <w:rFonts w:ascii="Times New Roman" w:hAnsi="Times New Roman" w:cs="Times New Roman"/>
          <w:color w:val="auto"/>
          <w:sz w:val="28"/>
          <w:szCs w:val="24"/>
        </w:rPr>
        <w:t>а</w:t>
      </w:r>
      <w:r w:rsidRPr="00874C2D">
        <w:rPr>
          <w:rFonts w:ascii="Times New Roman" w:hAnsi="Times New Roman" w:cs="Times New Roman"/>
          <w:color w:val="auto"/>
          <w:sz w:val="28"/>
          <w:szCs w:val="24"/>
        </w:rPr>
        <w:t xml:space="preserve"> прочности конструкции с помощью пакета программ </w:t>
      </w:r>
      <w:r w:rsidRPr="00874C2D">
        <w:rPr>
          <w:rFonts w:ascii="Times New Roman" w:hAnsi="Times New Roman" w:cs="Times New Roman"/>
          <w:color w:val="auto"/>
          <w:sz w:val="28"/>
          <w:szCs w:val="24"/>
          <w:lang w:val="en-US"/>
        </w:rPr>
        <w:t>ANSYS</w:t>
      </w:r>
      <w:r w:rsidRPr="00874C2D">
        <w:rPr>
          <w:rFonts w:ascii="Times New Roman" w:hAnsi="Times New Roman" w:cs="Times New Roman"/>
          <w:color w:val="auto"/>
          <w:sz w:val="28"/>
          <w:szCs w:val="24"/>
        </w:rPr>
        <w:t xml:space="preserve">, определение собственных частот конструкции с использованием модулей и </w:t>
      </w:r>
      <w:r w:rsidRPr="00874C2D">
        <w:rPr>
          <w:rFonts w:ascii="Times New Roman" w:hAnsi="Times New Roman" w:cs="Times New Roman"/>
          <w:color w:val="auto"/>
          <w:sz w:val="28"/>
          <w:szCs w:val="24"/>
          <w:lang w:val="en-US"/>
        </w:rPr>
        <w:t>Static</w:t>
      </w:r>
      <w:r w:rsidRPr="00874C2D">
        <w:rPr>
          <w:rFonts w:ascii="Times New Roman" w:hAnsi="Times New Roman" w:cs="Times New Roman"/>
          <w:color w:val="auto"/>
          <w:sz w:val="28"/>
          <w:szCs w:val="24"/>
        </w:rPr>
        <w:t xml:space="preserve"> </w:t>
      </w:r>
      <w:proofErr w:type="spellStart"/>
      <w:r w:rsidRPr="00874C2D">
        <w:rPr>
          <w:rFonts w:ascii="Times New Roman" w:hAnsi="Times New Roman" w:cs="Times New Roman"/>
          <w:color w:val="auto"/>
          <w:sz w:val="28"/>
          <w:szCs w:val="24"/>
          <w:lang w:val="en-US"/>
        </w:rPr>
        <w:t>Structu</w:t>
      </w:r>
      <w:proofErr w:type="spellEnd"/>
      <w:r w:rsidRPr="00874C2D">
        <w:rPr>
          <w:rFonts w:ascii="Times New Roman" w:hAnsi="Times New Roman" w:cs="Times New Roman"/>
          <w:color w:val="auto"/>
          <w:sz w:val="28"/>
          <w:szCs w:val="24"/>
        </w:rPr>
        <w:t>r</w:t>
      </w:r>
      <w:r w:rsidRPr="00874C2D">
        <w:rPr>
          <w:rFonts w:ascii="Times New Roman" w:hAnsi="Times New Roman" w:cs="Times New Roman"/>
          <w:color w:val="auto"/>
          <w:sz w:val="28"/>
          <w:szCs w:val="24"/>
          <w:lang w:val="en-US"/>
        </w:rPr>
        <w:t>al</w:t>
      </w:r>
      <w:r w:rsidR="00230E5E">
        <w:rPr>
          <w:rFonts w:ascii="Times New Roman" w:hAnsi="Times New Roman" w:cs="Times New Roman"/>
          <w:color w:val="auto"/>
          <w:sz w:val="28"/>
          <w:szCs w:val="24"/>
        </w:rPr>
        <w:t xml:space="preserve"> и </w:t>
      </w:r>
      <w:r w:rsidR="00230E5E" w:rsidRPr="00874C2D">
        <w:rPr>
          <w:rFonts w:ascii="Times New Roman" w:hAnsi="Times New Roman" w:cs="Times New Roman"/>
          <w:color w:val="auto"/>
          <w:sz w:val="28"/>
          <w:szCs w:val="24"/>
          <w:lang w:val="en-US"/>
        </w:rPr>
        <w:t>Modal</w:t>
      </w:r>
      <w:r w:rsidRPr="00874C2D">
        <w:rPr>
          <w:rFonts w:ascii="Times New Roman" w:hAnsi="Times New Roman" w:cs="Times New Roman"/>
          <w:color w:val="auto"/>
          <w:sz w:val="28"/>
          <w:szCs w:val="24"/>
        </w:rPr>
        <w:t xml:space="preserve"> программы </w:t>
      </w:r>
      <w:r w:rsidRPr="00874C2D">
        <w:rPr>
          <w:rFonts w:ascii="Times New Roman" w:hAnsi="Times New Roman" w:cs="Times New Roman"/>
          <w:color w:val="auto"/>
          <w:sz w:val="28"/>
          <w:szCs w:val="24"/>
          <w:lang w:val="en-US"/>
        </w:rPr>
        <w:t>ANSYS</w:t>
      </w:r>
      <w:r w:rsidR="00230E5E" w:rsidRPr="00230E5E">
        <w:rPr>
          <w:rFonts w:ascii="Times New Roman" w:hAnsi="Times New Roman" w:cs="Times New Roman"/>
          <w:color w:val="auto"/>
          <w:sz w:val="28"/>
          <w:szCs w:val="24"/>
        </w:rPr>
        <w:t xml:space="preserve"> </w:t>
      </w:r>
      <w:r w:rsidR="00230E5E">
        <w:rPr>
          <w:rFonts w:ascii="Times New Roman" w:hAnsi="Times New Roman" w:cs="Times New Roman"/>
          <w:color w:val="auto"/>
          <w:sz w:val="28"/>
          <w:szCs w:val="24"/>
          <w:lang w:val="en-US"/>
        </w:rPr>
        <w:t>Workbench</w:t>
      </w:r>
      <w:r w:rsidRPr="00874C2D">
        <w:rPr>
          <w:rFonts w:ascii="Times New Roman" w:hAnsi="Times New Roman" w:cs="Times New Roman"/>
          <w:color w:val="auto"/>
          <w:sz w:val="28"/>
          <w:szCs w:val="24"/>
        </w:rPr>
        <w:t>.</w:t>
      </w:r>
      <w:r w:rsidR="00EF5765" w:rsidRPr="00874C2D">
        <w:rPr>
          <w:rFonts w:ascii="Times New Roman" w:hAnsi="Times New Roman" w:cs="Times New Roman"/>
          <w:color w:val="auto"/>
          <w:sz w:val="28"/>
          <w:szCs w:val="24"/>
        </w:rPr>
        <w:br w:type="page"/>
      </w:r>
    </w:p>
    <w:sdt>
      <w:sdtPr>
        <w:rPr>
          <w:rFonts w:ascii="Times New Roman" w:hAnsi="Times New Roman" w:cs="Times New Roman"/>
          <w:sz w:val="32"/>
          <w:szCs w:val="28"/>
        </w:rPr>
        <w:id w:val="2115403044"/>
        <w:docPartObj>
          <w:docPartGallery w:val="Table of Contents"/>
          <w:docPartUnique/>
        </w:docPartObj>
      </w:sdtPr>
      <w:sdtEndPr>
        <w:rPr>
          <w:rFonts w:asciiTheme="minorHAnsi" w:hAnsiTheme="minorHAnsi" w:cstheme="minorBidi"/>
          <w:b/>
          <w:bCs/>
          <w:sz w:val="22"/>
          <w:szCs w:val="22"/>
        </w:rPr>
      </w:sdtEndPr>
      <w:sdtContent>
        <w:p w14:paraId="67A587A2" w14:textId="6C389108" w:rsidR="002C715C" w:rsidRPr="00874C2D" w:rsidRDefault="002C715C" w:rsidP="00874C2D">
          <w:pPr>
            <w:jc w:val="center"/>
            <w:rPr>
              <w:rFonts w:ascii="Times New Roman" w:hAnsi="Times New Roman" w:cs="Times New Roman"/>
              <w:sz w:val="32"/>
              <w:szCs w:val="28"/>
            </w:rPr>
          </w:pPr>
          <w:r w:rsidRPr="00874C2D">
            <w:rPr>
              <w:rFonts w:ascii="Times New Roman" w:hAnsi="Times New Roman" w:cs="Times New Roman"/>
              <w:sz w:val="32"/>
              <w:szCs w:val="28"/>
            </w:rPr>
            <w:t>Оглавление</w:t>
          </w:r>
        </w:p>
        <w:p w14:paraId="335C3743" w14:textId="7DC93A09" w:rsidR="00846AEE" w:rsidRPr="00846AEE" w:rsidRDefault="002C715C" w:rsidP="00846AEE">
          <w:pPr>
            <w:pStyle w:val="21"/>
            <w:tabs>
              <w:tab w:val="right" w:leader="dot" w:pos="9345"/>
            </w:tabs>
            <w:spacing w:line="360" w:lineRule="auto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r w:rsidRPr="00846AEE">
            <w:rPr>
              <w:rFonts w:ascii="Times New Roman" w:hAnsi="Times New Roman" w:cs="Times New Roman"/>
              <w:bCs/>
              <w:sz w:val="28"/>
              <w:szCs w:val="28"/>
            </w:rPr>
            <w:fldChar w:fldCharType="begin"/>
          </w:r>
          <w:r w:rsidRPr="00846AEE">
            <w:rPr>
              <w:rFonts w:ascii="Times New Roman" w:hAnsi="Times New Roman" w:cs="Times New Roman"/>
              <w:bCs/>
              <w:sz w:val="28"/>
              <w:szCs w:val="28"/>
            </w:rPr>
            <w:instrText xml:space="preserve"> TOC \o "1-3" \h \z \u </w:instrText>
          </w:r>
          <w:r w:rsidRPr="00846AEE">
            <w:rPr>
              <w:rFonts w:ascii="Times New Roman" w:hAnsi="Times New Roman" w:cs="Times New Roman"/>
              <w:bCs/>
              <w:sz w:val="28"/>
              <w:szCs w:val="28"/>
            </w:rPr>
            <w:fldChar w:fldCharType="separate"/>
          </w:r>
          <w:hyperlink w:anchor="_Toc535380128" w:history="1">
            <w:r w:rsidR="00846AEE" w:rsidRPr="00846AEE">
              <w:rPr>
                <w:rStyle w:val="a4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>ВВЕДЕНИЕ</w:t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_Toc535380128 \h </w:instrText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3F758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</w:t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73C0D0F1" w14:textId="1CF4DC47" w:rsidR="00846AEE" w:rsidRPr="00846AEE" w:rsidRDefault="00D112AF" w:rsidP="00846AEE">
          <w:pPr>
            <w:pStyle w:val="21"/>
            <w:tabs>
              <w:tab w:val="right" w:leader="dot" w:pos="9345"/>
            </w:tabs>
            <w:spacing w:line="360" w:lineRule="auto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535380129" w:history="1">
            <w:r w:rsidR="00846AEE" w:rsidRPr="00846AEE">
              <w:rPr>
                <w:rStyle w:val="a4"/>
                <w:rFonts w:ascii="Times New Roman" w:hAnsi="Times New Roman" w:cs="Times New Roman"/>
                <w:noProof/>
                <w:color w:val="auto"/>
                <w:sz w:val="28"/>
                <w:szCs w:val="28"/>
                <w:shd w:val="clear" w:color="auto" w:fill="FFFFFF"/>
              </w:rPr>
              <w:t>1. Классификация ферм.</w:t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_Toc535380129 \h </w:instrText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3F758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5</w:t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471C91F4" w14:textId="6EAE63F5" w:rsidR="00846AEE" w:rsidRPr="00846AEE" w:rsidRDefault="00D112AF" w:rsidP="00846AEE">
          <w:pPr>
            <w:pStyle w:val="21"/>
            <w:tabs>
              <w:tab w:val="right" w:leader="dot" w:pos="9345"/>
            </w:tabs>
            <w:spacing w:line="360" w:lineRule="auto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535380130" w:history="1">
            <w:r w:rsidR="00846AEE" w:rsidRPr="00846AEE">
              <w:rPr>
                <w:rStyle w:val="a4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>2. Построение модели</w:t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_Toc535380130 \h </w:instrText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3F758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10</w:t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E1826C4" w14:textId="05C3B8B8" w:rsidR="00846AEE" w:rsidRPr="00846AEE" w:rsidRDefault="00D112AF" w:rsidP="00846AEE">
          <w:pPr>
            <w:pStyle w:val="21"/>
            <w:tabs>
              <w:tab w:val="right" w:leader="dot" w:pos="9345"/>
            </w:tabs>
            <w:spacing w:line="360" w:lineRule="auto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535380131" w:history="1">
            <w:r w:rsidR="00846AEE" w:rsidRPr="00846AEE">
              <w:rPr>
                <w:rStyle w:val="a4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>3. Закрепления и прикладываемая нагрузка</w:t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_Toc535380131 \h </w:instrText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3F758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12</w:t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6F9400F8" w14:textId="04DCD9A9" w:rsidR="00846AEE" w:rsidRPr="00846AEE" w:rsidRDefault="00D112AF" w:rsidP="00846AEE">
          <w:pPr>
            <w:pStyle w:val="21"/>
            <w:tabs>
              <w:tab w:val="right" w:leader="dot" w:pos="9345"/>
            </w:tabs>
            <w:spacing w:line="360" w:lineRule="auto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535380132" w:history="1">
            <w:r w:rsidR="00846AEE" w:rsidRPr="00846AEE">
              <w:rPr>
                <w:rStyle w:val="a4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>4. Прочностной расчет</w:t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_Toc535380132 \h </w:instrText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3F758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13</w:t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1BF62D25" w14:textId="74B70AF3" w:rsidR="00846AEE" w:rsidRPr="00846AEE" w:rsidRDefault="00D112AF" w:rsidP="00846AEE">
          <w:pPr>
            <w:pStyle w:val="21"/>
            <w:tabs>
              <w:tab w:val="right" w:leader="dot" w:pos="9345"/>
            </w:tabs>
            <w:spacing w:line="360" w:lineRule="auto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535380133" w:history="1">
            <w:r w:rsidR="00846AEE" w:rsidRPr="00846AEE">
              <w:rPr>
                <w:rStyle w:val="a4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>5. Модальный анализ конструкции</w:t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_Toc535380133 \h </w:instrText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3F758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18</w:t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4E2EB271" w14:textId="059B4032" w:rsidR="00846AEE" w:rsidRPr="00846AEE" w:rsidRDefault="00D112AF" w:rsidP="00846AEE">
          <w:pPr>
            <w:pStyle w:val="21"/>
            <w:tabs>
              <w:tab w:val="right" w:leader="dot" w:pos="9345"/>
            </w:tabs>
            <w:spacing w:line="360" w:lineRule="auto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535380134" w:history="1">
            <w:r w:rsidR="00846AEE" w:rsidRPr="00846AEE">
              <w:rPr>
                <w:rStyle w:val="a4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>ЗАКЛЮЧЕНИЕ</w:t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_Toc535380134 \h </w:instrText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3F758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22</w:t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70807642" w14:textId="68C5DCFB" w:rsidR="00846AEE" w:rsidRPr="00846AEE" w:rsidRDefault="00D112AF" w:rsidP="00846AEE">
          <w:pPr>
            <w:pStyle w:val="21"/>
            <w:tabs>
              <w:tab w:val="right" w:leader="dot" w:pos="9345"/>
            </w:tabs>
            <w:spacing w:line="360" w:lineRule="auto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535380135" w:history="1">
            <w:r w:rsidR="00846AEE" w:rsidRPr="00846AEE">
              <w:rPr>
                <w:rStyle w:val="a4"/>
                <w:rFonts w:ascii="Times New Roman" w:hAnsi="Times New Roman" w:cs="Times New Roman"/>
                <w:noProof/>
                <w:color w:val="auto"/>
                <w:sz w:val="28"/>
                <w:szCs w:val="28"/>
              </w:rPr>
              <w:t>СПИСОК ИСПОЛЬЗОВАННЫХ ИСТОЧНИКОВ</w:t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_Toc535380135 \h </w:instrText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3F7580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24</w:t>
            </w:r>
            <w:r w:rsidR="00846AEE" w:rsidRPr="00846AE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4512D57" w14:textId="474168BF" w:rsidR="002C715C" w:rsidRDefault="002C715C" w:rsidP="00846AEE">
          <w:pPr>
            <w:spacing w:line="360" w:lineRule="auto"/>
          </w:pPr>
          <w:r w:rsidRPr="00846AEE">
            <w:rPr>
              <w:rFonts w:ascii="Times New Roman" w:hAnsi="Times New Roman" w:cs="Times New Roman"/>
              <w:bCs/>
              <w:sz w:val="28"/>
              <w:szCs w:val="28"/>
            </w:rPr>
            <w:fldChar w:fldCharType="end"/>
          </w:r>
        </w:p>
      </w:sdtContent>
    </w:sdt>
    <w:p w14:paraId="3F277269" w14:textId="4BFDD4E0" w:rsidR="00EF5765" w:rsidRDefault="00EF5765" w:rsidP="002C715C">
      <w:pPr>
        <w:ind w:firstLine="709"/>
        <w:rPr>
          <w:rFonts w:ascii="Times New Roman" w:hAnsi="Times New Roman" w:cs="Times New Roman"/>
          <w:sz w:val="32"/>
          <w:szCs w:val="28"/>
        </w:rPr>
      </w:pPr>
    </w:p>
    <w:p w14:paraId="63DC695E" w14:textId="77777777" w:rsidR="00EF5765" w:rsidRDefault="00EF5765">
      <w:pPr>
        <w:rPr>
          <w:rFonts w:ascii="Times New Roman" w:hAnsi="Times New Roman" w:cs="Times New Roman"/>
          <w:sz w:val="32"/>
          <w:szCs w:val="28"/>
        </w:rPr>
      </w:pPr>
      <w:r>
        <w:rPr>
          <w:rFonts w:ascii="Times New Roman" w:hAnsi="Times New Roman" w:cs="Times New Roman"/>
          <w:sz w:val="32"/>
          <w:szCs w:val="28"/>
        </w:rPr>
        <w:br w:type="page"/>
      </w:r>
    </w:p>
    <w:p w14:paraId="2F54318E" w14:textId="21EEFE99" w:rsidR="004B0030" w:rsidRDefault="005F7A93" w:rsidP="00846AEE">
      <w:pPr>
        <w:pStyle w:val="2"/>
        <w:jc w:val="center"/>
        <w:rPr>
          <w:rFonts w:ascii="Times New Roman" w:hAnsi="Times New Roman" w:cs="Times New Roman"/>
          <w:color w:val="auto"/>
          <w:sz w:val="28"/>
        </w:rPr>
      </w:pPr>
      <w:bookmarkStart w:id="1" w:name="_Toc535380128"/>
      <w:r w:rsidRPr="00846AEE">
        <w:rPr>
          <w:rFonts w:ascii="Times New Roman" w:hAnsi="Times New Roman" w:cs="Times New Roman"/>
          <w:color w:val="auto"/>
          <w:sz w:val="28"/>
        </w:rPr>
        <w:lastRenderedPageBreak/>
        <w:t>ВВЕДЕНИЕ</w:t>
      </w:r>
      <w:bookmarkEnd w:id="1"/>
    </w:p>
    <w:p w14:paraId="68AA0ADF" w14:textId="77777777" w:rsidR="00874C2D" w:rsidRPr="00874C2D" w:rsidRDefault="00874C2D" w:rsidP="00874C2D">
      <w:pPr>
        <w:rPr>
          <w:lang w:eastAsia="ru-RU"/>
        </w:rPr>
      </w:pPr>
    </w:p>
    <w:p w14:paraId="49541FD7" w14:textId="5C10E15E" w:rsidR="00226CD8" w:rsidRPr="00226CD8" w:rsidRDefault="00226CD8" w:rsidP="004D4713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26C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Метод конечных элементов (МКЭ) позволяет чис</w:t>
      </w:r>
      <w:r w:rsidRPr="00226C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ленно решать широкий спектр физических проблем, которые ма</w:t>
      </w:r>
      <w:r w:rsidRPr="00226C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тематически формулируются в виде системы дифференциальных уравнений или в вариационной постановке. Этот метод можно ис</w:t>
      </w:r>
      <w:r w:rsidRPr="00226C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 xml:space="preserve">пользовать для анализа напряжённо деформированного состояния конструкций, для термического анализа, для решения </w:t>
      </w:r>
      <w:proofErr w:type="spellStart"/>
      <w:r w:rsidRPr="00226C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гидро</w:t>
      </w:r>
      <w:proofErr w:type="spellEnd"/>
      <w:r w:rsidRPr="00226C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газодинамических задач и задач электродинамики. Могут решаться и связанные задачи.</w:t>
      </w:r>
    </w:p>
    <w:p w14:paraId="3B5656D1" w14:textId="79806D57" w:rsidR="00226CD8" w:rsidRPr="00226CD8" w:rsidRDefault="00226CD8" w:rsidP="00226CD8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26C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Историческими предшественниками МКЭ были различные мето</w:t>
      </w:r>
      <w:r w:rsidRPr="00226C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ды строительной механики и механики деформируемого твёрдого те</w:t>
      </w:r>
      <w:r w:rsidRPr="00226C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ла, использующие дискретизацию, в частности, метод сил и метод перемещений. Основные идеи и процедуры МКЭ впервые были использованы Курантом в 1943 г. при решении задачи о круче</w:t>
      </w:r>
      <w:r w:rsidRPr="00226C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 xml:space="preserve">нии стержня. Но только с 50-х годов началось активное практическое применение МКЭ, сначала в области авиации и космонавтики, а затем и в других направлениях. Термин «конечные элементы» (КЭ) ввёл в </w:t>
      </w:r>
      <w:r w:rsidR="004D47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</w:t>
      </w:r>
      <w:r w:rsidRPr="00226C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960 году </w:t>
      </w:r>
      <w:proofErr w:type="spellStart"/>
      <w:r w:rsidRPr="00226C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Клаф</w:t>
      </w:r>
      <w:proofErr w:type="spellEnd"/>
      <w:r w:rsidRPr="00226C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Развитию этого метода способствовало совер</w:t>
      </w:r>
      <w:r w:rsidRPr="00226C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шенствование цифровых электронных вычислительных машин.</w:t>
      </w:r>
    </w:p>
    <w:p w14:paraId="71C58567" w14:textId="77777777" w:rsidR="004D4713" w:rsidRDefault="00226CD8" w:rsidP="004D4713">
      <w:pPr>
        <w:spacing w:after="0" w:line="36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26C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Область применения МКЭ значительно расширилась, когда для его обоснования стали применяться метода взвешенных невязок - Гал</w:t>
      </w:r>
      <w:r w:rsidR="005D2EC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</w:t>
      </w:r>
      <w:r w:rsidRPr="00226C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ркина и наименьших квадратов. МКЭ превратился в уни</w:t>
      </w:r>
      <w:r w:rsidRPr="00226C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softHyphen/>
        <w:t>версальный способ решения дифференциальных уравнений.</w:t>
      </w:r>
    </w:p>
    <w:p w14:paraId="7FFA4940" w14:textId="71DE21D9" w:rsidR="004D4713" w:rsidRPr="004D4713" w:rsidRDefault="004D4713" w:rsidP="004D4713">
      <w:pPr>
        <w:spacing w:after="0" w:line="360" w:lineRule="auto"/>
        <w:ind w:firstLine="709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D471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4D4713">
        <w:rPr>
          <w:rFonts w:ascii="Times New Roman" w:hAnsi="Times New Roman" w:cs="Times New Roman"/>
          <w:sz w:val="28"/>
        </w:rPr>
        <w:t>Главные достоинства МКЭ:</w:t>
      </w:r>
    </w:p>
    <w:p w14:paraId="3FD90BBE" w14:textId="77777777" w:rsidR="004D4713" w:rsidRPr="004D4713" w:rsidRDefault="004D4713" w:rsidP="004D4713">
      <w:pPr>
        <w:spacing w:line="360" w:lineRule="auto"/>
        <w:ind w:right="141" w:firstLine="709"/>
        <w:rPr>
          <w:rFonts w:ascii="Times New Roman" w:hAnsi="Times New Roman" w:cs="Times New Roman"/>
          <w:sz w:val="28"/>
        </w:rPr>
      </w:pPr>
      <w:r w:rsidRPr="004D4713">
        <w:rPr>
          <w:rFonts w:ascii="Times New Roman" w:hAnsi="Times New Roman" w:cs="Times New Roman"/>
          <w:sz w:val="28"/>
        </w:rPr>
        <w:t xml:space="preserve">• исследуемые объекты могут иметь любую форму и различную физическую природу – твёрдые деформируемые тела, жидкости, </w:t>
      </w:r>
      <w:proofErr w:type="spellStart"/>
      <w:r w:rsidRPr="004D4713">
        <w:rPr>
          <w:rFonts w:ascii="Times New Roman" w:hAnsi="Times New Roman" w:cs="Times New Roman"/>
          <w:sz w:val="28"/>
        </w:rPr>
        <w:t>газы</w:t>
      </w:r>
      <w:proofErr w:type="spellEnd"/>
      <w:r w:rsidRPr="004D4713">
        <w:rPr>
          <w:rFonts w:ascii="Times New Roman" w:hAnsi="Times New Roman" w:cs="Times New Roman"/>
          <w:sz w:val="28"/>
        </w:rPr>
        <w:t>, электромагнитные среды;</w:t>
      </w:r>
    </w:p>
    <w:p w14:paraId="04A45CA8" w14:textId="77777777" w:rsidR="004D4713" w:rsidRPr="004D4713" w:rsidRDefault="004D4713" w:rsidP="004D4713">
      <w:pPr>
        <w:spacing w:line="360" w:lineRule="auto"/>
        <w:ind w:right="141" w:firstLine="709"/>
        <w:rPr>
          <w:rFonts w:ascii="Times New Roman" w:hAnsi="Times New Roman" w:cs="Times New Roman"/>
          <w:sz w:val="28"/>
        </w:rPr>
      </w:pPr>
      <w:r w:rsidRPr="004D4713">
        <w:rPr>
          <w:rFonts w:ascii="Times New Roman" w:hAnsi="Times New Roman" w:cs="Times New Roman"/>
          <w:sz w:val="28"/>
        </w:rPr>
        <w:t>• конечные элементы могут иметь различную форму, в частности криволинейную, и различные размеры;</w:t>
      </w:r>
    </w:p>
    <w:p w14:paraId="30834A56" w14:textId="6152361A" w:rsidR="004D4713" w:rsidRPr="004D4713" w:rsidRDefault="004D4713" w:rsidP="004D4713">
      <w:pPr>
        <w:spacing w:line="360" w:lineRule="auto"/>
        <w:ind w:right="141" w:firstLine="709"/>
        <w:rPr>
          <w:rFonts w:ascii="Times New Roman" w:hAnsi="Times New Roman" w:cs="Times New Roman"/>
          <w:sz w:val="28"/>
        </w:rPr>
      </w:pPr>
      <w:r w:rsidRPr="004D4713">
        <w:rPr>
          <w:rFonts w:ascii="Times New Roman" w:hAnsi="Times New Roman" w:cs="Times New Roman"/>
          <w:sz w:val="28"/>
        </w:rPr>
        <w:lastRenderedPageBreak/>
        <w:t xml:space="preserve">• </w:t>
      </w:r>
      <w:r>
        <w:rPr>
          <w:rFonts w:ascii="Times New Roman" w:hAnsi="Times New Roman" w:cs="Times New Roman"/>
          <w:sz w:val="28"/>
        </w:rPr>
        <w:t>возможность</w:t>
      </w:r>
      <w:r w:rsidRPr="004D4713">
        <w:rPr>
          <w:rFonts w:ascii="Times New Roman" w:hAnsi="Times New Roman" w:cs="Times New Roman"/>
          <w:sz w:val="28"/>
        </w:rPr>
        <w:t xml:space="preserve"> исследова</w:t>
      </w:r>
      <w:r>
        <w:rPr>
          <w:rFonts w:ascii="Times New Roman" w:hAnsi="Times New Roman" w:cs="Times New Roman"/>
          <w:sz w:val="28"/>
        </w:rPr>
        <w:t>ния</w:t>
      </w:r>
      <w:r w:rsidRPr="004D4713">
        <w:rPr>
          <w:rFonts w:ascii="Times New Roman" w:hAnsi="Times New Roman" w:cs="Times New Roman"/>
          <w:sz w:val="28"/>
        </w:rPr>
        <w:t xml:space="preserve"> однородны</w:t>
      </w:r>
      <w:r>
        <w:rPr>
          <w:rFonts w:ascii="Times New Roman" w:hAnsi="Times New Roman" w:cs="Times New Roman"/>
          <w:sz w:val="28"/>
        </w:rPr>
        <w:t>х</w:t>
      </w:r>
      <w:r w:rsidRPr="004D4713">
        <w:rPr>
          <w:rFonts w:ascii="Times New Roman" w:hAnsi="Times New Roman" w:cs="Times New Roman"/>
          <w:sz w:val="28"/>
        </w:rPr>
        <w:t xml:space="preserve"> и неоднородны</w:t>
      </w:r>
      <w:r>
        <w:rPr>
          <w:rFonts w:ascii="Times New Roman" w:hAnsi="Times New Roman" w:cs="Times New Roman"/>
          <w:sz w:val="28"/>
        </w:rPr>
        <w:t>х</w:t>
      </w:r>
      <w:r w:rsidRPr="004D4713">
        <w:rPr>
          <w:rFonts w:ascii="Times New Roman" w:hAnsi="Times New Roman" w:cs="Times New Roman"/>
          <w:sz w:val="28"/>
        </w:rPr>
        <w:t>, изотропны</w:t>
      </w:r>
      <w:r>
        <w:rPr>
          <w:rFonts w:ascii="Times New Roman" w:hAnsi="Times New Roman" w:cs="Times New Roman"/>
          <w:sz w:val="28"/>
        </w:rPr>
        <w:t>х</w:t>
      </w:r>
      <w:r w:rsidRPr="004D4713">
        <w:rPr>
          <w:rFonts w:ascii="Times New Roman" w:hAnsi="Times New Roman" w:cs="Times New Roman"/>
          <w:sz w:val="28"/>
        </w:rPr>
        <w:t xml:space="preserve"> и анизотропны</w:t>
      </w:r>
      <w:r>
        <w:rPr>
          <w:rFonts w:ascii="Times New Roman" w:hAnsi="Times New Roman" w:cs="Times New Roman"/>
          <w:sz w:val="28"/>
        </w:rPr>
        <w:t>х</w:t>
      </w:r>
      <w:r w:rsidRPr="004D4713">
        <w:rPr>
          <w:rFonts w:ascii="Times New Roman" w:hAnsi="Times New Roman" w:cs="Times New Roman"/>
          <w:sz w:val="28"/>
        </w:rPr>
        <w:t xml:space="preserve"> объек</w:t>
      </w:r>
      <w:r>
        <w:rPr>
          <w:rFonts w:ascii="Times New Roman" w:hAnsi="Times New Roman" w:cs="Times New Roman"/>
          <w:sz w:val="28"/>
        </w:rPr>
        <w:t>тов</w:t>
      </w:r>
      <w:r w:rsidRPr="004D4713">
        <w:rPr>
          <w:rFonts w:ascii="Times New Roman" w:hAnsi="Times New Roman" w:cs="Times New Roman"/>
          <w:sz w:val="28"/>
        </w:rPr>
        <w:t xml:space="preserve"> с линейными и нелинейными свойствами;</w:t>
      </w:r>
    </w:p>
    <w:p w14:paraId="37C78CA6" w14:textId="67297142" w:rsidR="004D4713" w:rsidRPr="004D4713" w:rsidRDefault="004D4713" w:rsidP="004D4713">
      <w:pPr>
        <w:spacing w:line="360" w:lineRule="auto"/>
        <w:ind w:right="141" w:firstLine="709"/>
        <w:rPr>
          <w:rFonts w:ascii="Times New Roman" w:hAnsi="Times New Roman" w:cs="Times New Roman"/>
          <w:sz w:val="28"/>
        </w:rPr>
      </w:pPr>
      <w:r w:rsidRPr="004D4713">
        <w:rPr>
          <w:rFonts w:ascii="Times New Roman" w:hAnsi="Times New Roman" w:cs="Times New Roman"/>
          <w:sz w:val="28"/>
        </w:rPr>
        <w:t xml:space="preserve">• </w:t>
      </w:r>
      <w:r>
        <w:rPr>
          <w:rFonts w:ascii="Times New Roman" w:hAnsi="Times New Roman" w:cs="Times New Roman"/>
          <w:sz w:val="28"/>
        </w:rPr>
        <w:t>возможность</w:t>
      </w:r>
      <w:r w:rsidRPr="004D4713">
        <w:rPr>
          <w:rFonts w:ascii="Times New Roman" w:hAnsi="Times New Roman" w:cs="Times New Roman"/>
          <w:sz w:val="28"/>
        </w:rPr>
        <w:t xml:space="preserve"> реш</w:t>
      </w:r>
      <w:r>
        <w:rPr>
          <w:rFonts w:ascii="Times New Roman" w:hAnsi="Times New Roman" w:cs="Times New Roman"/>
          <w:sz w:val="28"/>
        </w:rPr>
        <w:t>ения</w:t>
      </w:r>
      <w:r w:rsidRPr="004D4713">
        <w:rPr>
          <w:rFonts w:ascii="Times New Roman" w:hAnsi="Times New Roman" w:cs="Times New Roman"/>
          <w:sz w:val="28"/>
        </w:rPr>
        <w:t xml:space="preserve"> как стационарны</w:t>
      </w:r>
      <w:r>
        <w:rPr>
          <w:rFonts w:ascii="Times New Roman" w:hAnsi="Times New Roman" w:cs="Times New Roman"/>
          <w:sz w:val="28"/>
        </w:rPr>
        <w:t>х</w:t>
      </w:r>
      <w:r w:rsidRPr="004D4713">
        <w:rPr>
          <w:rFonts w:ascii="Times New Roman" w:hAnsi="Times New Roman" w:cs="Times New Roman"/>
          <w:sz w:val="28"/>
        </w:rPr>
        <w:t>, так и нестационарны</w:t>
      </w:r>
      <w:r>
        <w:rPr>
          <w:rFonts w:ascii="Times New Roman" w:hAnsi="Times New Roman" w:cs="Times New Roman"/>
          <w:sz w:val="28"/>
        </w:rPr>
        <w:t>х</w:t>
      </w:r>
      <w:r w:rsidRPr="004D4713">
        <w:rPr>
          <w:rFonts w:ascii="Times New Roman" w:hAnsi="Times New Roman" w:cs="Times New Roman"/>
          <w:sz w:val="28"/>
        </w:rPr>
        <w:t xml:space="preserve"> задач;</w:t>
      </w:r>
    </w:p>
    <w:p w14:paraId="7D6B9A1D" w14:textId="1636D7FF" w:rsidR="004D4713" w:rsidRPr="004D4713" w:rsidRDefault="004D4713" w:rsidP="004D4713">
      <w:pPr>
        <w:spacing w:line="360" w:lineRule="auto"/>
        <w:ind w:right="141" w:firstLine="709"/>
        <w:rPr>
          <w:rFonts w:ascii="Times New Roman" w:hAnsi="Times New Roman" w:cs="Times New Roman"/>
          <w:sz w:val="28"/>
        </w:rPr>
      </w:pPr>
      <w:r w:rsidRPr="004D4713">
        <w:rPr>
          <w:rFonts w:ascii="Times New Roman" w:hAnsi="Times New Roman" w:cs="Times New Roman"/>
          <w:sz w:val="28"/>
        </w:rPr>
        <w:t xml:space="preserve">• </w:t>
      </w:r>
      <w:r>
        <w:rPr>
          <w:rFonts w:ascii="Times New Roman" w:hAnsi="Times New Roman" w:cs="Times New Roman"/>
          <w:sz w:val="28"/>
        </w:rPr>
        <w:t>возможность</w:t>
      </w:r>
      <w:r w:rsidRPr="004D4713">
        <w:rPr>
          <w:rFonts w:ascii="Times New Roman" w:hAnsi="Times New Roman" w:cs="Times New Roman"/>
          <w:sz w:val="28"/>
        </w:rPr>
        <w:t xml:space="preserve"> реш</w:t>
      </w:r>
      <w:r>
        <w:rPr>
          <w:rFonts w:ascii="Times New Roman" w:hAnsi="Times New Roman" w:cs="Times New Roman"/>
          <w:sz w:val="28"/>
        </w:rPr>
        <w:t>ения</w:t>
      </w:r>
      <w:r w:rsidRPr="004D4713">
        <w:rPr>
          <w:rFonts w:ascii="Times New Roman" w:hAnsi="Times New Roman" w:cs="Times New Roman"/>
          <w:sz w:val="28"/>
        </w:rPr>
        <w:t xml:space="preserve"> контактны</w:t>
      </w:r>
      <w:r>
        <w:rPr>
          <w:rFonts w:ascii="Times New Roman" w:hAnsi="Times New Roman" w:cs="Times New Roman"/>
          <w:sz w:val="28"/>
        </w:rPr>
        <w:t>х</w:t>
      </w:r>
      <w:r w:rsidRPr="004D4713">
        <w:rPr>
          <w:rFonts w:ascii="Times New Roman" w:hAnsi="Times New Roman" w:cs="Times New Roman"/>
          <w:sz w:val="28"/>
        </w:rPr>
        <w:t xml:space="preserve"> задач;</w:t>
      </w:r>
    </w:p>
    <w:p w14:paraId="24043443" w14:textId="53C4A783" w:rsidR="004D4713" w:rsidRPr="004D4713" w:rsidRDefault="004D4713" w:rsidP="004D4713">
      <w:pPr>
        <w:spacing w:line="360" w:lineRule="auto"/>
        <w:ind w:right="141" w:firstLine="709"/>
        <w:rPr>
          <w:rFonts w:ascii="Times New Roman" w:hAnsi="Times New Roman" w:cs="Times New Roman"/>
          <w:sz w:val="28"/>
        </w:rPr>
      </w:pPr>
      <w:r w:rsidRPr="004D4713">
        <w:rPr>
          <w:rFonts w:ascii="Times New Roman" w:hAnsi="Times New Roman" w:cs="Times New Roman"/>
          <w:sz w:val="28"/>
        </w:rPr>
        <w:t xml:space="preserve">• </w:t>
      </w:r>
      <w:r>
        <w:rPr>
          <w:rFonts w:ascii="Times New Roman" w:hAnsi="Times New Roman" w:cs="Times New Roman"/>
          <w:sz w:val="28"/>
        </w:rPr>
        <w:t>возможность</w:t>
      </w:r>
      <w:r w:rsidRPr="004D4713">
        <w:rPr>
          <w:rFonts w:ascii="Times New Roman" w:hAnsi="Times New Roman" w:cs="Times New Roman"/>
          <w:sz w:val="28"/>
        </w:rPr>
        <w:t xml:space="preserve"> моделиров</w:t>
      </w:r>
      <w:r>
        <w:rPr>
          <w:rFonts w:ascii="Times New Roman" w:hAnsi="Times New Roman" w:cs="Times New Roman"/>
          <w:sz w:val="28"/>
        </w:rPr>
        <w:t>ания</w:t>
      </w:r>
      <w:r w:rsidRPr="004D4713">
        <w:rPr>
          <w:rFonts w:ascii="Times New Roman" w:hAnsi="Times New Roman" w:cs="Times New Roman"/>
          <w:sz w:val="28"/>
        </w:rPr>
        <w:t xml:space="preserve"> любы</w:t>
      </w:r>
      <w:r>
        <w:rPr>
          <w:rFonts w:ascii="Times New Roman" w:hAnsi="Times New Roman" w:cs="Times New Roman"/>
          <w:sz w:val="28"/>
        </w:rPr>
        <w:t>х</w:t>
      </w:r>
      <w:r w:rsidRPr="004D4713">
        <w:rPr>
          <w:rFonts w:ascii="Times New Roman" w:hAnsi="Times New Roman" w:cs="Times New Roman"/>
          <w:sz w:val="28"/>
        </w:rPr>
        <w:t xml:space="preserve"> граничны</w:t>
      </w:r>
      <w:r>
        <w:rPr>
          <w:rFonts w:ascii="Times New Roman" w:hAnsi="Times New Roman" w:cs="Times New Roman"/>
          <w:sz w:val="28"/>
        </w:rPr>
        <w:t>х</w:t>
      </w:r>
      <w:r w:rsidRPr="004D4713">
        <w:rPr>
          <w:rFonts w:ascii="Times New Roman" w:hAnsi="Times New Roman" w:cs="Times New Roman"/>
          <w:sz w:val="28"/>
        </w:rPr>
        <w:t xml:space="preserve"> услови</w:t>
      </w:r>
      <w:r>
        <w:rPr>
          <w:rFonts w:ascii="Times New Roman" w:hAnsi="Times New Roman" w:cs="Times New Roman"/>
          <w:sz w:val="28"/>
        </w:rPr>
        <w:t>й</w:t>
      </w:r>
      <w:r w:rsidRPr="004D4713">
        <w:rPr>
          <w:rFonts w:ascii="Times New Roman" w:hAnsi="Times New Roman" w:cs="Times New Roman"/>
          <w:sz w:val="28"/>
        </w:rPr>
        <w:t>;</w:t>
      </w:r>
    </w:p>
    <w:p w14:paraId="5055AD34" w14:textId="77777777" w:rsidR="004D4713" w:rsidRPr="004D4713" w:rsidRDefault="004D4713" w:rsidP="004D4713">
      <w:pPr>
        <w:spacing w:line="360" w:lineRule="auto"/>
        <w:ind w:right="141" w:firstLine="709"/>
        <w:rPr>
          <w:rFonts w:ascii="Times New Roman" w:hAnsi="Times New Roman" w:cs="Times New Roman"/>
          <w:sz w:val="28"/>
        </w:rPr>
      </w:pPr>
      <w:r w:rsidRPr="004D4713">
        <w:rPr>
          <w:rFonts w:ascii="Times New Roman" w:hAnsi="Times New Roman" w:cs="Times New Roman"/>
          <w:sz w:val="28"/>
        </w:rPr>
        <w:t>• вычислительный алгоритм, представленный в матричной форме, формально единообразен для различных физических задач и для задач различной размерности, что удобно для компьютерного программирования;</w:t>
      </w:r>
    </w:p>
    <w:p w14:paraId="01E28CF2" w14:textId="77777777" w:rsidR="004D4713" w:rsidRPr="004D4713" w:rsidRDefault="004D4713" w:rsidP="004D4713">
      <w:pPr>
        <w:spacing w:line="360" w:lineRule="auto"/>
        <w:ind w:right="141" w:firstLine="709"/>
        <w:rPr>
          <w:rFonts w:ascii="Times New Roman" w:hAnsi="Times New Roman" w:cs="Times New Roman"/>
          <w:sz w:val="28"/>
        </w:rPr>
      </w:pPr>
      <w:r w:rsidRPr="004D4713">
        <w:rPr>
          <w:rFonts w:ascii="Times New Roman" w:hAnsi="Times New Roman" w:cs="Times New Roman"/>
          <w:sz w:val="28"/>
        </w:rPr>
        <w:t>• на одной и той же сетке конечных элементов можно решать различные физические задачи, что облегчает анализ связанных задач;</w:t>
      </w:r>
    </w:p>
    <w:p w14:paraId="6B45C65A" w14:textId="0EC8057D" w:rsidR="004D4713" w:rsidRDefault="004D4713" w:rsidP="004D4713">
      <w:pPr>
        <w:spacing w:line="360" w:lineRule="auto"/>
        <w:ind w:right="141" w:firstLine="709"/>
        <w:rPr>
          <w:rFonts w:ascii="Times New Roman" w:hAnsi="Times New Roman" w:cs="Times New Roman"/>
          <w:sz w:val="28"/>
        </w:rPr>
      </w:pPr>
      <w:r w:rsidRPr="004D4713">
        <w:rPr>
          <w:rFonts w:ascii="Times New Roman" w:hAnsi="Times New Roman" w:cs="Times New Roman"/>
          <w:sz w:val="28"/>
        </w:rPr>
        <w:t>• разрешающая система уравнений имеет экономичную разреженную симметричную ленточную матрицу жёсткости, что ускоряет вычислительный процесс на ЭВМ.</w:t>
      </w:r>
    </w:p>
    <w:p w14:paraId="2A873BEB" w14:textId="584E0E76" w:rsidR="00963D51" w:rsidRDefault="00963D51" w:rsidP="00963D51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br w:type="page"/>
      </w:r>
    </w:p>
    <w:p w14:paraId="6686E67B" w14:textId="6BDD37D0" w:rsidR="00963D51" w:rsidRDefault="0055642D" w:rsidP="00874C2D">
      <w:pPr>
        <w:pStyle w:val="2"/>
        <w:numPr>
          <w:ilvl w:val="0"/>
          <w:numId w:val="4"/>
        </w:numPr>
        <w:spacing w:line="360" w:lineRule="auto"/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bookmarkStart w:id="2" w:name="_Toc480139715"/>
      <w:bookmarkStart w:id="3" w:name="_Toc535380129"/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lastRenderedPageBreak/>
        <w:t>Классификация ферм</w:t>
      </w:r>
      <w:r w:rsidR="00963D51" w:rsidRPr="004067F8">
        <w:rPr>
          <w:rStyle w:val="apple-converted-space"/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.</w:t>
      </w:r>
      <w:bookmarkEnd w:id="2"/>
      <w:bookmarkEnd w:id="3"/>
    </w:p>
    <w:p w14:paraId="097BC264" w14:textId="77777777" w:rsidR="00874C2D" w:rsidRPr="00874C2D" w:rsidRDefault="00874C2D" w:rsidP="00874C2D">
      <w:pPr>
        <w:rPr>
          <w:lang w:eastAsia="ru-RU"/>
        </w:rPr>
      </w:pPr>
    </w:p>
    <w:p w14:paraId="4EB72394" w14:textId="77777777" w:rsidR="004067F8" w:rsidRPr="004067F8" w:rsidRDefault="004067F8" w:rsidP="0055642D">
      <w:pPr>
        <w:pStyle w:val="a5"/>
        <w:shd w:val="clear" w:color="auto" w:fill="FFFFFF"/>
        <w:spacing w:before="0" w:beforeAutospacing="0" w:after="360" w:afterAutospacing="0" w:line="360" w:lineRule="auto"/>
        <w:ind w:firstLine="709"/>
        <w:rPr>
          <w:sz w:val="28"/>
        </w:rPr>
      </w:pPr>
      <w:r w:rsidRPr="004067F8">
        <w:rPr>
          <w:sz w:val="28"/>
        </w:rPr>
        <w:t>Фермой называют решетчатую конструкцию из стержней, соединенных между собой в узлах и образующих геометрически неизменяемую конструкцию.</w:t>
      </w:r>
    </w:p>
    <w:p w14:paraId="62DCC319" w14:textId="4058CB73" w:rsidR="004067F8" w:rsidRDefault="004067F8" w:rsidP="0055642D">
      <w:pPr>
        <w:pStyle w:val="a5"/>
        <w:shd w:val="clear" w:color="auto" w:fill="FFFFFF"/>
        <w:spacing w:before="0" w:beforeAutospacing="0" w:after="360" w:afterAutospacing="0" w:line="360" w:lineRule="auto"/>
        <w:ind w:firstLine="709"/>
        <w:rPr>
          <w:sz w:val="28"/>
        </w:rPr>
      </w:pPr>
      <w:r w:rsidRPr="004067F8">
        <w:rPr>
          <w:sz w:val="28"/>
        </w:rPr>
        <w:t xml:space="preserve">Если нагрузка приложена в узлах, а оси элементов фермы пересекаются в одной точке (центре узла), то жесткость узлов несущественно влияет на работу конструкции и в большинстве случаев их можно рассматривать как шарнирные. Тогда все стержни фермы испытывают только осевые усилия (растяжение или сжатие). Благодаря этому металл в фермах используется более рационально, чем в балках, и они экономичнее балок по расходу материала, но более трудоемки в изготовлении, поскольку имеют большое число деталей. С увеличением перекрываемых пролетов и уменьшением нагрузки эффективность ферм по сравнению со </w:t>
      </w:r>
      <w:proofErr w:type="spellStart"/>
      <w:r w:rsidRPr="004067F8">
        <w:rPr>
          <w:sz w:val="28"/>
        </w:rPr>
        <w:t>сплошностен</w:t>
      </w:r>
      <w:r w:rsidR="0075404D">
        <w:rPr>
          <w:sz w:val="28"/>
        </w:rPr>
        <w:t>н</w:t>
      </w:r>
      <w:r w:rsidRPr="004067F8">
        <w:rPr>
          <w:sz w:val="28"/>
        </w:rPr>
        <w:t>ыми</w:t>
      </w:r>
      <w:proofErr w:type="spellEnd"/>
      <w:r w:rsidRPr="004067F8">
        <w:rPr>
          <w:sz w:val="28"/>
        </w:rPr>
        <w:t xml:space="preserve"> балками растет.</w:t>
      </w:r>
    </w:p>
    <w:p w14:paraId="6D16337D" w14:textId="40E46568" w:rsidR="0075404D" w:rsidRPr="004067F8" w:rsidRDefault="0075404D" w:rsidP="0055642D">
      <w:pPr>
        <w:pStyle w:val="a5"/>
        <w:shd w:val="clear" w:color="auto" w:fill="FFFFFF"/>
        <w:spacing w:before="0" w:beforeAutospacing="0" w:after="360" w:afterAutospacing="0" w:line="360" w:lineRule="auto"/>
        <w:ind w:firstLine="709"/>
        <w:rPr>
          <w:sz w:val="28"/>
        </w:rPr>
      </w:pPr>
      <w:r>
        <w:rPr>
          <w:sz w:val="28"/>
          <w:szCs w:val="28"/>
        </w:rPr>
        <w:t xml:space="preserve">Железобетонные фермы </w:t>
      </w:r>
      <w:r w:rsidRPr="00A05444">
        <w:t>–</w:t>
      </w:r>
      <w:r>
        <w:t xml:space="preserve"> </w:t>
      </w:r>
      <w:r>
        <w:rPr>
          <w:sz w:val="28"/>
          <w:szCs w:val="28"/>
        </w:rPr>
        <w:t xml:space="preserve">это готовые решетчатые несущие конструкции, предназначенные для </w:t>
      </w:r>
      <w:r w:rsidRPr="00590C00">
        <w:rPr>
          <w:bCs/>
          <w:color w:val="252525"/>
          <w:sz w:val="28"/>
          <w:szCs w:val="28"/>
          <w:shd w:val="clear" w:color="auto" w:fill="FFFFFF"/>
        </w:rPr>
        <w:t>перекрытий</w:t>
      </w:r>
      <w:r>
        <w:rPr>
          <w:sz w:val="28"/>
          <w:szCs w:val="28"/>
        </w:rPr>
        <w:t xml:space="preserve"> широких пролетов. Железобетонные фермы являются основным составным элементом сооружения и могут выдерживать большие нагрузки на покрытия. Они отличаются высокой прочностью, морозостойкостью устойчивостью к образованию трещин и жесткостью.</w:t>
      </w:r>
    </w:p>
    <w:p w14:paraId="225F0B51" w14:textId="77777777" w:rsidR="00963D51" w:rsidRPr="004067F8" w:rsidRDefault="00963D51" w:rsidP="0055642D">
      <w:pPr>
        <w:spacing w:after="240" w:line="360" w:lineRule="auto"/>
        <w:ind w:right="-1"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4067F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3EF62F7" wp14:editId="50EB2951">
            <wp:extent cx="4853940" cy="1607211"/>
            <wp:effectExtent l="0" t="0" r="3810" b="0"/>
            <wp:docPr id="20" name="Рисунок 20" descr="Ферм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Ферма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8416" cy="16120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41EC3B" w14:textId="30DC2C7A" w:rsidR="00963D51" w:rsidRPr="0075404D" w:rsidRDefault="00963D51" w:rsidP="0055642D">
      <w:pPr>
        <w:spacing w:after="240" w:line="360" w:lineRule="auto"/>
        <w:ind w:right="-1" w:firstLine="709"/>
        <w:jc w:val="center"/>
        <w:rPr>
          <w:rFonts w:ascii="Times New Roman" w:hAnsi="Times New Roman" w:cs="Times New Roman"/>
          <w:sz w:val="24"/>
          <w:szCs w:val="28"/>
        </w:rPr>
      </w:pPr>
      <w:r w:rsidRPr="0075404D">
        <w:rPr>
          <w:rFonts w:ascii="Times New Roman" w:hAnsi="Times New Roman" w:cs="Times New Roman"/>
          <w:sz w:val="24"/>
          <w:szCs w:val="28"/>
        </w:rPr>
        <w:t>Ри</w:t>
      </w:r>
      <w:r w:rsidR="00E00435" w:rsidRPr="0075404D">
        <w:rPr>
          <w:rFonts w:ascii="Times New Roman" w:hAnsi="Times New Roman" w:cs="Times New Roman"/>
          <w:sz w:val="24"/>
          <w:szCs w:val="28"/>
        </w:rPr>
        <w:t xml:space="preserve">сунок 1 – </w:t>
      </w:r>
      <w:r w:rsidRPr="0075404D">
        <w:rPr>
          <w:rFonts w:ascii="Times New Roman" w:hAnsi="Times New Roman" w:cs="Times New Roman"/>
          <w:sz w:val="24"/>
          <w:szCs w:val="28"/>
        </w:rPr>
        <w:t xml:space="preserve">Элементы фермы </w:t>
      </w:r>
    </w:p>
    <w:p w14:paraId="03106A0E" w14:textId="393B07E0" w:rsidR="00963D51" w:rsidRPr="004067F8" w:rsidRDefault="00963D51" w:rsidP="0055642D">
      <w:pPr>
        <w:spacing w:after="240" w:line="360" w:lineRule="auto"/>
        <w:ind w:right="-1" w:firstLine="709"/>
        <w:rPr>
          <w:rFonts w:ascii="Times New Roman" w:hAnsi="Times New Roman" w:cs="Times New Roman"/>
          <w:sz w:val="28"/>
          <w:szCs w:val="28"/>
        </w:rPr>
      </w:pPr>
      <w:r w:rsidRPr="004067F8">
        <w:rPr>
          <w:rFonts w:ascii="Times New Roman" w:hAnsi="Times New Roman" w:cs="Times New Roman"/>
          <w:sz w:val="28"/>
          <w:szCs w:val="28"/>
        </w:rPr>
        <w:lastRenderedPageBreak/>
        <w:t xml:space="preserve">С помощью </w:t>
      </w:r>
      <w:r w:rsidR="00BB1EB0">
        <w:rPr>
          <w:rFonts w:ascii="Times New Roman" w:hAnsi="Times New Roman" w:cs="Times New Roman"/>
          <w:sz w:val="28"/>
          <w:szCs w:val="28"/>
        </w:rPr>
        <w:t xml:space="preserve">железобетонных ферм </w:t>
      </w:r>
      <w:r w:rsidRPr="004067F8">
        <w:rPr>
          <w:rFonts w:ascii="Times New Roman" w:hAnsi="Times New Roman" w:cs="Times New Roman"/>
          <w:sz w:val="28"/>
          <w:szCs w:val="28"/>
        </w:rPr>
        <w:t xml:space="preserve">можно </w:t>
      </w:r>
      <w:r w:rsidRPr="004067F8">
        <w:rPr>
          <w:rFonts w:ascii="Times New Roman" w:hAnsi="Times New Roman" w:cs="Times New Roman"/>
          <w:bCs/>
          <w:color w:val="252525"/>
          <w:sz w:val="28"/>
          <w:szCs w:val="28"/>
          <w:shd w:val="clear" w:color="auto" w:fill="FFFFFF"/>
        </w:rPr>
        <w:t>перекрывать</w:t>
      </w:r>
      <w:r w:rsidRPr="004067F8">
        <w:rPr>
          <w:rFonts w:ascii="Times New Roman" w:hAnsi="Times New Roman" w:cs="Times New Roman"/>
          <w:sz w:val="28"/>
          <w:szCs w:val="28"/>
        </w:rPr>
        <w:t xml:space="preserve"> достаточно большие пролеты. Для балки из железобетона этот предельный рациональный пролет составляет примерно 18м, а для фермы он может достигать 48м при определенной конструкции. Это осуществимо потому, что материал у ферм сосредоточен только в верхнем и нижнем поясах, в стойках и раскосах, которые эти пояса соединяют. Поэтому все элементы решетки фермы работают только на сжатие и растяжение, т.е. материал используется полнее, чем у балки.</w:t>
      </w:r>
    </w:p>
    <w:p w14:paraId="27C14DAA" w14:textId="77777777" w:rsidR="00963D51" w:rsidRPr="004067F8" w:rsidRDefault="00963D51" w:rsidP="0055642D">
      <w:pPr>
        <w:spacing w:after="240" w:line="360" w:lineRule="auto"/>
        <w:ind w:right="-1" w:firstLine="709"/>
        <w:rPr>
          <w:rFonts w:ascii="Times New Roman" w:hAnsi="Times New Roman" w:cs="Times New Roman"/>
          <w:sz w:val="28"/>
          <w:szCs w:val="28"/>
        </w:rPr>
      </w:pPr>
      <w:r w:rsidRPr="004067F8">
        <w:rPr>
          <w:rFonts w:ascii="Times New Roman" w:hAnsi="Times New Roman" w:cs="Times New Roman"/>
          <w:sz w:val="28"/>
          <w:szCs w:val="28"/>
        </w:rPr>
        <w:t xml:space="preserve">Минимальная высота ферм при современных высокопрочных материалах ограничивается не столько несущей </w:t>
      </w:r>
      <w:r w:rsidRPr="004067F8">
        <w:rPr>
          <w:rFonts w:ascii="Times New Roman" w:hAnsi="Times New Roman" w:cs="Times New Roman"/>
          <w:bCs/>
          <w:color w:val="252525"/>
          <w:sz w:val="28"/>
          <w:szCs w:val="28"/>
          <w:shd w:val="clear" w:color="auto" w:fill="FFFFFF"/>
        </w:rPr>
        <w:t>способностью</w:t>
      </w:r>
      <w:r w:rsidRPr="004067F8">
        <w:rPr>
          <w:rFonts w:ascii="Times New Roman" w:hAnsi="Times New Roman" w:cs="Times New Roman"/>
          <w:sz w:val="28"/>
          <w:szCs w:val="28"/>
        </w:rPr>
        <w:t xml:space="preserve"> конструкции, сколько ее допускаемыми прогибами под максимальными нагрузками. </w:t>
      </w:r>
    </w:p>
    <w:p w14:paraId="05BEAC41" w14:textId="319674AB" w:rsidR="00963D51" w:rsidRPr="004067F8" w:rsidRDefault="00963D51" w:rsidP="0055642D">
      <w:pPr>
        <w:spacing w:after="240" w:line="360" w:lineRule="auto"/>
        <w:ind w:right="-1" w:firstLine="709"/>
        <w:rPr>
          <w:rFonts w:ascii="Times New Roman" w:hAnsi="Times New Roman" w:cs="Times New Roman"/>
          <w:sz w:val="28"/>
          <w:szCs w:val="28"/>
        </w:rPr>
      </w:pPr>
      <w:r w:rsidRPr="004067F8">
        <w:rPr>
          <w:rFonts w:ascii="Times New Roman" w:hAnsi="Times New Roman" w:cs="Times New Roman"/>
          <w:sz w:val="28"/>
          <w:szCs w:val="28"/>
        </w:rPr>
        <w:t>Железобетонные фермы обычно изготовляют сегментарной прямоугольной (рис.</w:t>
      </w:r>
      <w:r w:rsidR="00B45196">
        <w:rPr>
          <w:rFonts w:ascii="Times New Roman" w:hAnsi="Times New Roman" w:cs="Times New Roman"/>
          <w:sz w:val="28"/>
          <w:szCs w:val="28"/>
        </w:rPr>
        <w:t xml:space="preserve"> </w:t>
      </w:r>
      <w:r w:rsidRPr="004067F8">
        <w:rPr>
          <w:rFonts w:ascii="Times New Roman" w:hAnsi="Times New Roman" w:cs="Times New Roman"/>
          <w:sz w:val="28"/>
          <w:szCs w:val="28"/>
        </w:rPr>
        <w:t xml:space="preserve">2) или </w:t>
      </w:r>
      <w:r w:rsidRPr="004067F8">
        <w:rPr>
          <w:rFonts w:ascii="Times New Roman" w:hAnsi="Times New Roman" w:cs="Times New Roman"/>
          <w:bCs/>
          <w:color w:val="252525"/>
          <w:sz w:val="28"/>
          <w:szCs w:val="28"/>
          <w:shd w:val="clear" w:color="auto" w:fill="FFFFFF"/>
        </w:rPr>
        <w:t>трапец</w:t>
      </w:r>
      <w:r w:rsidR="00BB1EB0">
        <w:rPr>
          <w:rFonts w:ascii="Times New Roman" w:hAnsi="Times New Roman" w:cs="Times New Roman"/>
          <w:bCs/>
          <w:color w:val="252525"/>
          <w:sz w:val="28"/>
          <w:szCs w:val="28"/>
          <w:shd w:val="clear" w:color="auto" w:fill="FFFFFF"/>
        </w:rPr>
        <w:t>и</w:t>
      </w:r>
      <w:r w:rsidRPr="004067F8">
        <w:rPr>
          <w:rFonts w:ascii="Times New Roman" w:hAnsi="Times New Roman" w:cs="Times New Roman"/>
          <w:bCs/>
          <w:color w:val="252525"/>
          <w:sz w:val="28"/>
          <w:szCs w:val="28"/>
          <w:shd w:val="clear" w:color="auto" w:fill="FFFFFF"/>
        </w:rPr>
        <w:t>евидной</w:t>
      </w:r>
      <w:r w:rsidRPr="004067F8">
        <w:rPr>
          <w:rFonts w:ascii="Times New Roman" w:hAnsi="Times New Roman" w:cs="Times New Roman"/>
          <w:sz w:val="28"/>
          <w:szCs w:val="28"/>
        </w:rPr>
        <w:t xml:space="preserve"> двускатной формы (рис.</w:t>
      </w:r>
      <w:r w:rsidR="00B45196">
        <w:rPr>
          <w:rFonts w:ascii="Times New Roman" w:hAnsi="Times New Roman" w:cs="Times New Roman"/>
          <w:sz w:val="28"/>
          <w:szCs w:val="28"/>
        </w:rPr>
        <w:t xml:space="preserve"> </w:t>
      </w:r>
      <w:r w:rsidRPr="004067F8">
        <w:rPr>
          <w:rFonts w:ascii="Times New Roman" w:hAnsi="Times New Roman" w:cs="Times New Roman"/>
          <w:sz w:val="28"/>
          <w:szCs w:val="28"/>
        </w:rPr>
        <w:t xml:space="preserve">3). Если длина фермы превышает 24м, тогда ее обычно проектируют из двух одинаковых частей, которые на строительстве соединяют в одно целое. В последнее время </w:t>
      </w:r>
      <w:r w:rsidRPr="004067F8">
        <w:rPr>
          <w:rFonts w:ascii="Times New Roman" w:hAnsi="Times New Roman" w:cs="Times New Roman"/>
          <w:bCs/>
          <w:color w:val="252525"/>
          <w:sz w:val="28"/>
          <w:szCs w:val="28"/>
          <w:shd w:val="clear" w:color="auto" w:fill="FFFFFF"/>
        </w:rPr>
        <w:t>чаще</w:t>
      </w:r>
      <w:r w:rsidRPr="004067F8">
        <w:rPr>
          <w:rFonts w:ascii="Times New Roman" w:hAnsi="Times New Roman" w:cs="Times New Roman"/>
          <w:sz w:val="28"/>
          <w:szCs w:val="28"/>
        </w:rPr>
        <w:t xml:space="preserve"> применяют типовые сегментные </w:t>
      </w:r>
      <w:proofErr w:type="spellStart"/>
      <w:r w:rsidRPr="004067F8">
        <w:rPr>
          <w:rFonts w:ascii="Times New Roman" w:hAnsi="Times New Roman" w:cs="Times New Roman"/>
          <w:sz w:val="28"/>
          <w:szCs w:val="28"/>
        </w:rPr>
        <w:t>безраскосные</w:t>
      </w:r>
      <w:proofErr w:type="spellEnd"/>
      <w:r w:rsidRPr="004067F8">
        <w:rPr>
          <w:rFonts w:ascii="Times New Roman" w:hAnsi="Times New Roman" w:cs="Times New Roman"/>
          <w:sz w:val="28"/>
          <w:szCs w:val="28"/>
        </w:rPr>
        <w:t xml:space="preserve"> фермы (рис. 2). Вес данного типа железобетонных изделий может составлять от шести до пятидесяти тонн, это напрямую зависит от габаритов ферм и ее конструкционных особенностей. </w:t>
      </w:r>
    </w:p>
    <w:p w14:paraId="7EE2FA46" w14:textId="77777777" w:rsidR="00963D51" w:rsidRPr="004067F8" w:rsidRDefault="00963D51" w:rsidP="0055642D">
      <w:pPr>
        <w:spacing w:after="240" w:line="360" w:lineRule="auto"/>
        <w:ind w:right="-1"/>
        <w:rPr>
          <w:rFonts w:ascii="Times New Roman" w:hAnsi="Times New Roman" w:cs="Times New Roman"/>
          <w:sz w:val="28"/>
          <w:szCs w:val="28"/>
        </w:rPr>
      </w:pPr>
      <w:r w:rsidRPr="004067F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2423A63" wp14:editId="616554C2">
            <wp:extent cx="5939093" cy="1243965"/>
            <wp:effectExtent l="0" t="0" r="508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/>
                    <a:srcRect/>
                    <a:stretch/>
                  </pic:blipFill>
                  <pic:spPr bwMode="auto">
                    <a:xfrm>
                      <a:off x="0" y="0"/>
                      <a:ext cx="5940425" cy="12442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4A84644" w14:textId="5180FFCC" w:rsidR="00963D51" w:rsidRPr="0075404D" w:rsidRDefault="00963D51" w:rsidP="00BB1EB0">
      <w:pPr>
        <w:spacing w:after="240" w:line="360" w:lineRule="auto"/>
        <w:ind w:right="-1" w:firstLine="709"/>
        <w:jc w:val="center"/>
        <w:rPr>
          <w:rFonts w:ascii="Times New Roman" w:hAnsi="Times New Roman" w:cs="Times New Roman"/>
          <w:sz w:val="24"/>
          <w:szCs w:val="28"/>
        </w:rPr>
      </w:pPr>
      <w:r w:rsidRPr="0075404D">
        <w:rPr>
          <w:rFonts w:ascii="Times New Roman" w:hAnsi="Times New Roman" w:cs="Times New Roman"/>
          <w:sz w:val="24"/>
          <w:szCs w:val="28"/>
        </w:rPr>
        <w:t>Рис</w:t>
      </w:r>
      <w:r w:rsidR="00BB1EB0" w:rsidRPr="0075404D">
        <w:rPr>
          <w:rFonts w:ascii="Times New Roman" w:hAnsi="Times New Roman" w:cs="Times New Roman"/>
          <w:sz w:val="24"/>
          <w:szCs w:val="28"/>
        </w:rPr>
        <w:t xml:space="preserve">унок 2 – </w:t>
      </w:r>
      <w:r w:rsidR="00E00435" w:rsidRPr="0075404D">
        <w:rPr>
          <w:rFonts w:ascii="Times New Roman" w:hAnsi="Times New Roman" w:cs="Times New Roman"/>
          <w:sz w:val="24"/>
          <w:szCs w:val="28"/>
        </w:rPr>
        <w:t>Ф</w:t>
      </w:r>
      <w:r w:rsidR="00BB1EB0" w:rsidRPr="0075404D">
        <w:rPr>
          <w:rFonts w:ascii="Times New Roman" w:hAnsi="Times New Roman" w:cs="Times New Roman"/>
          <w:sz w:val="24"/>
          <w:szCs w:val="28"/>
        </w:rPr>
        <w:t>ерма сегментарной прямоугольной формы</w:t>
      </w:r>
    </w:p>
    <w:p w14:paraId="269C7BD7" w14:textId="77777777" w:rsidR="00963D51" w:rsidRPr="004067F8" w:rsidRDefault="00963D51" w:rsidP="0055642D">
      <w:pPr>
        <w:spacing w:after="240" w:line="360" w:lineRule="auto"/>
        <w:ind w:right="-1"/>
        <w:rPr>
          <w:rFonts w:ascii="Times New Roman" w:hAnsi="Times New Roman" w:cs="Times New Roman"/>
          <w:sz w:val="28"/>
          <w:szCs w:val="28"/>
        </w:rPr>
      </w:pPr>
      <w:r w:rsidRPr="004067F8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1E3CED95" wp14:editId="4674042A">
            <wp:extent cx="5762846" cy="1350335"/>
            <wp:effectExtent l="0" t="0" r="0" b="254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169" cy="1350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C47B87A" w14:textId="6B440554" w:rsidR="00963D51" w:rsidRPr="0075404D" w:rsidRDefault="00963D51" w:rsidP="00BB1EB0">
      <w:pPr>
        <w:spacing w:after="240" w:line="360" w:lineRule="auto"/>
        <w:ind w:right="-1" w:firstLine="709"/>
        <w:jc w:val="center"/>
        <w:rPr>
          <w:rFonts w:ascii="Times New Roman" w:hAnsi="Times New Roman" w:cs="Times New Roman"/>
          <w:sz w:val="24"/>
          <w:szCs w:val="28"/>
        </w:rPr>
      </w:pPr>
      <w:r w:rsidRPr="0075404D">
        <w:rPr>
          <w:rFonts w:ascii="Times New Roman" w:hAnsi="Times New Roman" w:cs="Times New Roman"/>
          <w:sz w:val="24"/>
          <w:szCs w:val="28"/>
        </w:rPr>
        <w:t>Рис</w:t>
      </w:r>
      <w:r w:rsidR="00BB1EB0" w:rsidRPr="0075404D">
        <w:rPr>
          <w:rFonts w:ascii="Times New Roman" w:hAnsi="Times New Roman" w:cs="Times New Roman"/>
          <w:sz w:val="24"/>
          <w:szCs w:val="28"/>
        </w:rPr>
        <w:t xml:space="preserve">унок 3 – </w:t>
      </w:r>
      <w:r w:rsidR="00E00435" w:rsidRPr="0075404D">
        <w:rPr>
          <w:rFonts w:ascii="Times New Roman" w:hAnsi="Times New Roman" w:cs="Times New Roman"/>
          <w:sz w:val="24"/>
          <w:szCs w:val="28"/>
        </w:rPr>
        <w:t>Ф</w:t>
      </w:r>
      <w:r w:rsidR="00BB1EB0" w:rsidRPr="0075404D">
        <w:rPr>
          <w:rFonts w:ascii="Times New Roman" w:hAnsi="Times New Roman" w:cs="Times New Roman"/>
          <w:sz w:val="24"/>
          <w:szCs w:val="28"/>
        </w:rPr>
        <w:t>ерма трапециевидной двускатной формы</w:t>
      </w:r>
    </w:p>
    <w:p w14:paraId="3D2AAE6D" w14:textId="091EAD97" w:rsidR="00963D51" w:rsidRDefault="00963D51" w:rsidP="004067F8">
      <w:pPr>
        <w:spacing w:after="240" w:line="360" w:lineRule="auto"/>
        <w:ind w:right="-1" w:firstLine="709"/>
        <w:rPr>
          <w:rFonts w:ascii="Times New Roman" w:hAnsi="Times New Roman" w:cs="Times New Roman"/>
          <w:sz w:val="28"/>
          <w:szCs w:val="28"/>
        </w:rPr>
      </w:pPr>
      <w:r w:rsidRPr="004067F8">
        <w:rPr>
          <w:rFonts w:ascii="Times New Roman" w:hAnsi="Times New Roman" w:cs="Times New Roman"/>
          <w:sz w:val="28"/>
          <w:szCs w:val="28"/>
        </w:rPr>
        <w:t xml:space="preserve">Стальные фермы обычно применяют при пролетах 12…18 м и выше. Их очертание может быть довольно разнообразным, </w:t>
      </w:r>
      <w:r w:rsidR="006A4FAB">
        <w:rPr>
          <w:rFonts w:ascii="Times New Roman" w:hAnsi="Times New Roman" w:cs="Times New Roman"/>
          <w:sz w:val="28"/>
          <w:szCs w:val="28"/>
        </w:rPr>
        <w:t>также о</w:t>
      </w:r>
      <w:r w:rsidRPr="004067F8">
        <w:rPr>
          <w:rFonts w:ascii="Times New Roman" w:hAnsi="Times New Roman" w:cs="Times New Roman"/>
          <w:sz w:val="28"/>
          <w:szCs w:val="28"/>
        </w:rPr>
        <w:t xml:space="preserve">ни обладают большой </w:t>
      </w:r>
      <w:r w:rsidRPr="004067F8">
        <w:rPr>
          <w:rFonts w:ascii="Times New Roman" w:hAnsi="Times New Roman" w:cs="Times New Roman"/>
          <w:bCs/>
          <w:color w:val="252525"/>
          <w:sz w:val="28"/>
          <w:szCs w:val="28"/>
          <w:shd w:val="clear" w:color="auto" w:fill="FFFFFF"/>
        </w:rPr>
        <w:t>жесткостью</w:t>
      </w:r>
      <w:r w:rsidRPr="004067F8">
        <w:rPr>
          <w:rFonts w:ascii="Times New Roman" w:hAnsi="Times New Roman" w:cs="Times New Roman"/>
          <w:sz w:val="28"/>
          <w:szCs w:val="28"/>
        </w:rPr>
        <w:t xml:space="preserve"> в своей плоскости, но имеют совершенно недостаточную жесткость из этой плоскости, поэтому фермы должны быть надежно раскреплены в нормальных направлениях к их плоскостям.</w:t>
      </w:r>
    </w:p>
    <w:p w14:paraId="29725AF3" w14:textId="7DB47291" w:rsidR="00963D51" w:rsidRPr="004067F8" w:rsidRDefault="00963D51" w:rsidP="004067F8">
      <w:pPr>
        <w:spacing w:after="240" w:line="360" w:lineRule="auto"/>
        <w:ind w:right="-1" w:firstLine="709"/>
        <w:rPr>
          <w:rFonts w:ascii="Times New Roman" w:hAnsi="Times New Roman" w:cs="Times New Roman"/>
          <w:sz w:val="28"/>
          <w:szCs w:val="28"/>
        </w:rPr>
      </w:pPr>
      <w:r w:rsidRPr="004067F8">
        <w:rPr>
          <w:rFonts w:ascii="Times New Roman" w:hAnsi="Times New Roman" w:cs="Times New Roman"/>
          <w:sz w:val="28"/>
          <w:szCs w:val="28"/>
        </w:rPr>
        <w:t>Также, помимо стали, фермы могут быть выполнены из сплавов алюминия. Такие фермы имеют сравнительно небольшой вес, кроме того, такие сплавы обладают коррози</w:t>
      </w:r>
      <w:r w:rsidR="008D2824">
        <w:rPr>
          <w:rFonts w:ascii="Times New Roman" w:hAnsi="Times New Roman" w:cs="Times New Roman"/>
          <w:sz w:val="28"/>
          <w:szCs w:val="28"/>
        </w:rPr>
        <w:t xml:space="preserve">онной </w:t>
      </w:r>
      <w:r w:rsidRPr="004067F8">
        <w:rPr>
          <w:rFonts w:ascii="Times New Roman" w:hAnsi="Times New Roman" w:cs="Times New Roman"/>
          <w:sz w:val="28"/>
          <w:szCs w:val="28"/>
        </w:rPr>
        <w:t>стойкостью и при температурах ниже -50º не становятся хрупкими</w:t>
      </w:r>
      <w:r w:rsidR="0055642D">
        <w:rPr>
          <w:rFonts w:ascii="Times New Roman" w:hAnsi="Times New Roman" w:cs="Times New Roman"/>
          <w:sz w:val="28"/>
          <w:szCs w:val="28"/>
        </w:rPr>
        <w:t xml:space="preserve"> </w:t>
      </w:r>
      <w:r w:rsidRPr="004067F8">
        <w:rPr>
          <w:rFonts w:ascii="Times New Roman" w:hAnsi="Times New Roman" w:cs="Times New Roman"/>
          <w:sz w:val="28"/>
          <w:szCs w:val="28"/>
        </w:rPr>
        <w:t>(это наибольший недостаток стальных конструкций при их применении на Севере). Но прочность алюминиевых сплавов в 2-3 раза ниже, чем у стали, а цена выше. Поэтому целесообразно их использование только при больших пролетах или в северных районах с низкими температурами.</w:t>
      </w:r>
    </w:p>
    <w:p w14:paraId="08F586CB" w14:textId="77777777" w:rsidR="00963D51" w:rsidRPr="004067F8" w:rsidRDefault="00963D51" w:rsidP="004067F8">
      <w:pPr>
        <w:spacing w:after="240" w:line="360" w:lineRule="auto"/>
        <w:ind w:right="-1" w:firstLine="709"/>
        <w:rPr>
          <w:rFonts w:ascii="Times New Roman" w:hAnsi="Times New Roman" w:cs="Times New Roman"/>
          <w:sz w:val="28"/>
          <w:szCs w:val="28"/>
        </w:rPr>
      </w:pPr>
      <w:r w:rsidRPr="004067F8">
        <w:rPr>
          <w:rFonts w:ascii="Times New Roman" w:hAnsi="Times New Roman" w:cs="Times New Roman"/>
          <w:sz w:val="28"/>
          <w:szCs w:val="28"/>
        </w:rPr>
        <w:t xml:space="preserve">Деревянные фермы из брусьев и </w:t>
      </w:r>
      <w:r w:rsidRPr="004067F8">
        <w:rPr>
          <w:rFonts w:ascii="Times New Roman" w:hAnsi="Times New Roman" w:cs="Times New Roman"/>
          <w:bCs/>
          <w:color w:val="252525"/>
          <w:sz w:val="28"/>
          <w:szCs w:val="28"/>
          <w:shd w:val="clear" w:color="auto" w:fill="FFFFFF"/>
        </w:rPr>
        <w:t>досок</w:t>
      </w:r>
      <w:r w:rsidRPr="004067F8">
        <w:rPr>
          <w:rFonts w:ascii="Times New Roman" w:hAnsi="Times New Roman" w:cs="Times New Roman"/>
          <w:sz w:val="28"/>
          <w:szCs w:val="28"/>
        </w:rPr>
        <w:t xml:space="preserve"> применяют для пролетов в 15м. и более. Их наибольшей проблемой является подверженность гниению и пожароопасность. От этих явлений избавляются при помощи специальных пропиток, а также возможно покрыть их специальной штукатуркой.</w:t>
      </w:r>
    </w:p>
    <w:p w14:paraId="14E65B24" w14:textId="77777777" w:rsidR="006A4FAB" w:rsidRDefault="006A4FAB">
      <w:pPr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br w:type="page"/>
      </w:r>
    </w:p>
    <w:p w14:paraId="4E40DA8F" w14:textId="1CBCDFE7" w:rsidR="00963D51" w:rsidRDefault="00963D51" w:rsidP="004067F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067F8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 xml:space="preserve">Классификация </w:t>
      </w:r>
      <w:r w:rsidR="00E6706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мостовых </w:t>
      </w:r>
      <w:r w:rsidRPr="004067F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ферм </w:t>
      </w:r>
      <w:r w:rsidR="006A4FAB">
        <w:rPr>
          <w:rFonts w:ascii="Times New Roman" w:eastAsia="Times New Roman" w:hAnsi="Times New Roman" w:cs="Times New Roman"/>
          <w:color w:val="000000"/>
          <w:sz w:val="28"/>
          <w:szCs w:val="28"/>
        </w:rPr>
        <w:t>приведена на рисунке 4</w:t>
      </w:r>
      <w:r w:rsidRPr="004067F8">
        <w:rPr>
          <w:rFonts w:ascii="Times New Roman" w:eastAsia="Times New Roman" w:hAnsi="Times New Roman" w:cs="Times New Roman"/>
          <w:color w:val="000000"/>
          <w:sz w:val="28"/>
          <w:szCs w:val="28"/>
        </w:rPr>
        <w:t>:</w:t>
      </w:r>
    </w:p>
    <w:p w14:paraId="2E42D5CE" w14:textId="63FC4998" w:rsidR="00E67068" w:rsidRDefault="006A4FAB" w:rsidP="006A4FAB">
      <w:pP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noProof/>
        </w:rPr>
        <w:drawing>
          <wp:inline distT="0" distB="0" distL="0" distR="0" wp14:anchorId="79627677" wp14:editId="5167AC9D">
            <wp:extent cx="4610100" cy="2741509"/>
            <wp:effectExtent l="0" t="0" r="0" b="1905"/>
            <wp:docPr id="1" name="Рисунок 1" descr="https://stroyvolga.ru/wp-content/uploads/2018/03/285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troyvolga.ru/wp-content/uploads/2018/03/28567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7777" cy="27460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C655D5" w14:textId="77777777" w:rsidR="006A4FAB" w:rsidRPr="0075404D" w:rsidRDefault="006A4FAB" w:rsidP="006A4FAB">
      <w:pPr>
        <w:tabs>
          <w:tab w:val="center" w:pos="4253"/>
        </w:tabs>
        <w:spacing w:after="0" w:line="360" w:lineRule="auto"/>
        <w:ind w:right="-1"/>
        <w:jc w:val="center"/>
        <w:rPr>
          <w:rFonts w:ascii="Times New Roman" w:hAnsi="Times New Roman" w:cs="Times New Roman"/>
          <w:sz w:val="24"/>
          <w:szCs w:val="28"/>
        </w:rPr>
      </w:pPr>
      <w:r w:rsidRPr="0075404D">
        <w:rPr>
          <w:rFonts w:ascii="Times New Roman" w:hAnsi="Times New Roman" w:cs="Times New Roman"/>
          <w:sz w:val="24"/>
          <w:szCs w:val="28"/>
        </w:rPr>
        <w:t>Рисунок 4 – Основные виды ферм</w:t>
      </w:r>
    </w:p>
    <w:p w14:paraId="07D79A88" w14:textId="3C63A357" w:rsidR="006A4FAB" w:rsidRPr="0075404D" w:rsidRDefault="006A4FAB" w:rsidP="006A4FAB">
      <w:pPr>
        <w:tabs>
          <w:tab w:val="center" w:pos="4253"/>
        </w:tabs>
        <w:spacing w:after="0" w:line="360" w:lineRule="auto"/>
        <w:ind w:right="-1" w:firstLine="709"/>
        <w:jc w:val="center"/>
        <w:rPr>
          <w:rFonts w:ascii="Times New Roman" w:hAnsi="Times New Roman" w:cs="Times New Roman"/>
          <w:sz w:val="24"/>
          <w:szCs w:val="28"/>
        </w:rPr>
      </w:pPr>
      <w:proofErr w:type="spellStart"/>
      <w:proofErr w:type="gramStart"/>
      <w:r w:rsidRPr="0075404D">
        <w:rPr>
          <w:rFonts w:ascii="Times New Roman" w:hAnsi="Times New Roman" w:cs="Times New Roman"/>
          <w:sz w:val="24"/>
          <w:szCs w:val="28"/>
        </w:rPr>
        <w:t>а,б</w:t>
      </w:r>
      <w:proofErr w:type="spellEnd"/>
      <w:proofErr w:type="gramEnd"/>
      <w:r w:rsidRPr="0075404D">
        <w:rPr>
          <w:rFonts w:ascii="Times New Roman" w:hAnsi="Times New Roman" w:cs="Times New Roman"/>
          <w:sz w:val="24"/>
          <w:szCs w:val="28"/>
        </w:rPr>
        <w:t xml:space="preserve"> – треугольные; в – трапец</w:t>
      </w:r>
      <w:r w:rsidR="005F4157">
        <w:rPr>
          <w:rFonts w:ascii="Times New Roman" w:hAnsi="Times New Roman" w:cs="Times New Roman"/>
          <w:sz w:val="24"/>
          <w:szCs w:val="28"/>
        </w:rPr>
        <w:t>еидаль</w:t>
      </w:r>
      <w:r w:rsidRPr="0075404D">
        <w:rPr>
          <w:rFonts w:ascii="Times New Roman" w:hAnsi="Times New Roman" w:cs="Times New Roman"/>
          <w:sz w:val="24"/>
          <w:szCs w:val="28"/>
        </w:rPr>
        <w:t xml:space="preserve">ные; г – с параллельными поясами; </w:t>
      </w:r>
    </w:p>
    <w:p w14:paraId="60A028D4" w14:textId="38491B18" w:rsidR="006A4FAB" w:rsidRDefault="006A4FAB" w:rsidP="006A4FAB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8"/>
        </w:rPr>
      </w:pPr>
      <w:r w:rsidRPr="0075404D">
        <w:rPr>
          <w:rFonts w:ascii="Times New Roman" w:hAnsi="Times New Roman" w:cs="Times New Roman"/>
          <w:sz w:val="24"/>
          <w:szCs w:val="28"/>
        </w:rPr>
        <w:t>д – арочные; е – полигональные.</w:t>
      </w:r>
    </w:p>
    <w:p w14:paraId="67A142FB" w14:textId="77777777" w:rsidR="006A4FAB" w:rsidRDefault="006A4FAB" w:rsidP="006A4FAB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8"/>
        </w:rPr>
      </w:pPr>
    </w:p>
    <w:p w14:paraId="57E41B52" w14:textId="2D487560" w:rsidR="006A4FAB" w:rsidRPr="006A4FAB" w:rsidRDefault="006A4FAB" w:rsidP="006A4FAB">
      <w:pPr>
        <w:pStyle w:val="a5"/>
        <w:shd w:val="clear" w:color="auto" w:fill="FFFFFF"/>
        <w:spacing w:before="0" w:beforeAutospacing="0" w:after="360" w:afterAutospacing="0" w:line="360" w:lineRule="auto"/>
        <w:ind w:firstLine="709"/>
        <w:rPr>
          <w:sz w:val="28"/>
        </w:rPr>
      </w:pPr>
      <w:r w:rsidRPr="006A4FAB">
        <w:rPr>
          <w:sz w:val="28"/>
        </w:rPr>
        <w:t>Очертание поясов ферм в значительной степени определяет их экономичность. Теоретически наиболее экономичной по расходу стали является ферма, очерченная по эпюре моментов. Для однопролетной балочной системы с равномерно распределенной нагрузкой это будет </w:t>
      </w:r>
      <w:r w:rsidRPr="006A4FAB">
        <w:rPr>
          <w:rStyle w:val="a6"/>
          <w:sz w:val="28"/>
        </w:rPr>
        <w:t>сегментная (арочная) ферма</w:t>
      </w:r>
      <w:r w:rsidRPr="006A4FAB">
        <w:rPr>
          <w:sz w:val="28"/>
        </w:rPr>
        <w:t> с параболическим поясом (д). Однако криволинейное очертание пояса повышает трудоемкость изготовления.</w:t>
      </w:r>
    </w:p>
    <w:p w14:paraId="64F90210" w14:textId="309385A1" w:rsidR="006A4FAB" w:rsidRPr="006A4FAB" w:rsidRDefault="006A4FAB" w:rsidP="006A4FAB">
      <w:pPr>
        <w:pStyle w:val="a5"/>
        <w:shd w:val="clear" w:color="auto" w:fill="FFFFFF"/>
        <w:spacing w:before="0" w:beforeAutospacing="0" w:after="360" w:afterAutospacing="0" w:line="360" w:lineRule="auto"/>
        <w:ind w:firstLine="709"/>
        <w:rPr>
          <w:sz w:val="28"/>
        </w:rPr>
      </w:pPr>
      <w:r w:rsidRPr="006A4FAB">
        <w:rPr>
          <w:sz w:val="28"/>
        </w:rPr>
        <w:t>Более приемлемым является </w:t>
      </w:r>
      <w:r w:rsidRPr="006A4FAB">
        <w:rPr>
          <w:rStyle w:val="a6"/>
          <w:sz w:val="28"/>
        </w:rPr>
        <w:t>полигональное очертание</w:t>
      </w:r>
      <w:r w:rsidRPr="006A4FAB">
        <w:rPr>
          <w:sz w:val="28"/>
        </w:rPr>
        <w:t xml:space="preserve"> с переломом пояса в каждом узле (е). Оно достаточно близко соответствует параболическому очертанию эпюры моментов, не требует изготовления криволинейных элементов. Такие фермы иногда применяют для перекрытия больших пролетов и в мостах, т.е. в конструкциях, поставляемых на строительную площадку "россыпью" (из отдельных элементов). </w:t>
      </w:r>
    </w:p>
    <w:p w14:paraId="7C6F32F7" w14:textId="77777777" w:rsidR="00DB4FAC" w:rsidRDefault="00DB4FAC" w:rsidP="006A4FAB">
      <w:pPr>
        <w:pStyle w:val="a5"/>
        <w:shd w:val="clear" w:color="auto" w:fill="FFFFFF"/>
        <w:spacing w:before="0" w:beforeAutospacing="0" w:after="360" w:afterAutospacing="0" w:line="360" w:lineRule="auto"/>
        <w:ind w:firstLine="709"/>
        <w:rPr>
          <w:sz w:val="28"/>
        </w:rPr>
      </w:pPr>
    </w:p>
    <w:p w14:paraId="3FD10185" w14:textId="49206FD6" w:rsidR="006A4FAB" w:rsidRPr="006A4FAB" w:rsidRDefault="006A4FAB" w:rsidP="006A4FAB">
      <w:pPr>
        <w:pStyle w:val="a5"/>
        <w:shd w:val="clear" w:color="auto" w:fill="FFFFFF"/>
        <w:spacing w:before="0" w:beforeAutospacing="0" w:after="360" w:afterAutospacing="0" w:line="360" w:lineRule="auto"/>
        <w:ind w:firstLine="709"/>
        <w:rPr>
          <w:sz w:val="28"/>
        </w:rPr>
      </w:pPr>
      <w:r w:rsidRPr="006A4FAB">
        <w:rPr>
          <w:sz w:val="28"/>
        </w:rPr>
        <w:lastRenderedPageBreak/>
        <w:t>Фермы </w:t>
      </w:r>
      <w:r w:rsidRPr="006A4FAB">
        <w:rPr>
          <w:rStyle w:val="a6"/>
          <w:sz w:val="28"/>
        </w:rPr>
        <w:t>трапецеидального очертания </w:t>
      </w:r>
      <w:r w:rsidRPr="00A9554A">
        <w:rPr>
          <w:rStyle w:val="a6"/>
          <w:i w:val="0"/>
          <w:sz w:val="28"/>
        </w:rPr>
        <w:t>(в)</w:t>
      </w:r>
      <w:r w:rsidRPr="00A9554A">
        <w:rPr>
          <w:sz w:val="28"/>
        </w:rPr>
        <w:t>, хотя</w:t>
      </w:r>
      <w:r w:rsidRPr="006A4FAB">
        <w:rPr>
          <w:sz w:val="28"/>
        </w:rPr>
        <w:t xml:space="preserve"> и не совсем соответствуют эпюре моментов, имеют конструктивные преимущества, прежде всего за счет упрощения узлов. Кроме того, применение таких ферм в покрытии позволяет устроить жесткий рамный узел, что повышает жесткость каркаса.</w:t>
      </w:r>
    </w:p>
    <w:p w14:paraId="50341FC3" w14:textId="7EDE07B7" w:rsidR="006A4FAB" w:rsidRPr="006A4FAB" w:rsidRDefault="006A4FAB" w:rsidP="006A4FAB">
      <w:pPr>
        <w:pStyle w:val="a5"/>
        <w:shd w:val="clear" w:color="auto" w:fill="FFFFFF"/>
        <w:spacing w:before="0" w:beforeAutospacing="0" w:after="360" w:afterAutospacing="0" w:line="360" w:lineRule="auto"/>
        <w:ind w:firstLine="709"/>
        <w:rPr>
          <w:sz w:val="28"/>
        </w:rPr>
      </w:pPr>
      <w:r w:rsidRPr="006A4FAB">
        <w:rPr>
          <w:sz w:val="28"/>
        </w:rPr>
        <w:t>Фермы с </w:t>
      </w:r>
      <w:r w:rsidRPr="006A4FAB">
        <w:rPr>
          <w:rStyle w:val="a6"/>
          <w:sz w:val="28"/>
        </w:rPr>
        <w:t>параллельными поясами</w:t>
      </w:r>
      <w:r w:rsidRPr="006A4FAB">
        <w:rPr>
          <w:sz w:val="28"/>
        </w:rPr>
        <w:t> </w:t>
      </w:r>
      <w:r w:rsidR="00A9554A">
        <w:rPr>
          <w:sz w:val="28"/>
        </w:rPr>
        <w:t xml:space="preserve">(г) </w:t>
      </w:r>
      <w:r w:rsidRPr="006A4FAB">
        <w:rPr>
          <w:sz w:val="28"/>
        </w:rPr>
        <w:t>по своему очертанию далеки от эпюры моментов</w:t>
      </w:r>
      <w:r>
        <w:rPr>
          <w:sz w:val="28"/>
        </w:rPr>
        <w:t>, о</w:t>
      </w:r>
      <w:r w:rsidRPr="006A4FAB">
        <w:rPr>
          <w:sz w:val="28"/>
        </w:rPr>
        <w:t xml:space="preserve">днако равные длины элементов решетки, одинаковая схема узлов, наибольшая повторяемость элементов и деталей и возможность их унификации способствует индустриализации их изготовления. Благодаря этим преимуществам фермы с параллельными поясами стали </w:t>
      </w:r>
      <w:r w:rsidR="0047613E">
        <w:rPr>
          <w:sz w:val="28"/>
        </w:rPr>
        <w:t>преобладающими</w:t>
      </w:r>
      <w:r w:rsidRPr="006A4FAB">
        <w:rPr>
          <w:sz w:val="28"/>
        </w:rPr>
        <w:t>.</w:t>
      </w:r>
    </w:p>
    <w:p w14:paraId="7AB34A83" w14:textId="0A1AB618" w:rsidR="00AD193C" w:rsidRDefault="006A4FAB" w:rsidP="006A4FAB">
      <w:pPr>
        <w:pStyle w:val="a5"/>
        <w:shd w:val="clear" w:color="auto" w:fill="FFFFFF"/>
        <w:spacing w:before="0" w:beforeAutospacing="0" w:after="360" w:afterAutospacing="0" w:line="360" w:lineRule="auto"/>
        <w:ind w:firstLine="709"/>
        <w:rPr>
          <w:sz w:val="28"/>
        </w:rPr>
      </w:pPr>
      <w:r w:rsidRPr="0047613E">
        <w:rPr>
          <w:sz w:val="28"/>
        </w:rPr>
        <w:t>Фермы </w:t>
      </w:r>
      <w:r w:rsidRPr="0047613E">
        <w:rPr>
          <w:rStyle w:val="a6"/>
          <w:sz w:val="28"/>
        </w:rPr>
        <w:t xml:space="preserve">треугольного </w:t>
      </w:r>
      <w:r w:rsidRPr="006A4FAB">
        <w:rPr>
          <w:rStyle w:val="a6"/>
          <w:sz w:val="28"/>
        </w:rPr>
        <w:t>очертания</w:t>
      </w:r>
      <w:r w:rsidRPr="006A4FAB">
        <w:rPr>
          <w:sz w:val="28"/>
        </w:rPr>
        <w:t> </w:t>
      </w:r>
      <w:r w:rsidR="00A9554A">
        <w:rPr>
          <w:sz w:val="28"/>
        </w:rPr>
        <w:t xml:space="preserve">(а, б) </w:t>
      </w:r>
      <w:r w:rsidRPr="006A4FAB">
        <w:rPr>
          <w:sz w:val="28"/>
        </w:rPr>
        <w:t>рациональны для консольных систем, а также для балочных систем при сосредоточенной нагрузке в середине пролета</w:t>
      </w:r>
      <w:r w:rsidR="00A93317">
        <w:rPr>
          <w:sz w:val="28"/>
        </w:rPr>
        <w:t>.</w:t>
      </w:r>
    </w:p>
    <w:p w14:paraId="3DC86866" w14:textId="0F6E5DBF" w:rsidR="00AD193C" w:rsidRDefault="00AD193C">
      <w:pPr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>
        <w:rPr>
          <w:sz w:val="28"/>
        </w:rPr>
        <w:br w:type="page"/>
      </w:r>
    </w:p>
    <w:p w14:paraId="40940899" w14:textId="0A794069" w:rsidR="006A4FAB" w:rsidRDefault="00602455" w:rsidP="00846AEE">
      <w:pPr>
        <w:pStyle w:val="2"/>
        <w:ind w:firstLine="709"/>
        <w:rPr>
          <w:rFonts w:ascii="Times New Roman" w:hAnsi="Times New Roman" w:cs="Times New Roman"/>
          <w:color w:val="auto"/>
          <w:sz w:val="28"/>
        </w:rPr>
      </w:pPr>
      <w:bookmarkStart w:id="4" w:name="_Toc535380130"/>
      <w:r w:rsidRPr="00846AEE">
        <w:rPr>
          <w:rFonts w:ascii="Times New Roman" w:hAnsi="Times New Roman" w:cs="Times New Roman"/>
          <w:color w:val="auto"/>
          <w:sz w:val="28"/>
        </w:rPr>
        <w:lastRenderedPageBreak/>
        <w:t>2</w:t>
      </w:r>
      <w:r w:rsidR="00AD193C" w:rsidRPr="00846AEE">
        <w:rPr>
          <w:rFonts w:ascii="Times New Roman" w:hAnsi="Times New Roman" w:cs="Times New Roman"/>
          <w:color w:val="auto"/>
          <w:sz w:val="28"/>
        </w:rPr>
        <w:t>. Построение модели</w:t>
      </w:r>
      <w:bookmarkEnd w:id="4"/>
    </w:p>
    <w:p w14:paraId="68A8BAB5" w14:textId="77777777" w:rsidR="00846AEE" w:rsidRPr="00846AEE" w:rsidRDefault="00846AEE" w:rsidP="00846AEE">
      <w:pPr>
        <w:rPr>
          <w:lang w:eastAsia="ru-RU"/>
        </w:rPr>
      </w:pPr>
    </w:p>
    <w:p w14:paraId="2A4470A5" w14:textId="1EA2279C" w:rsidR="001A6B10" w:rsidRDefault="000B4158" w:rsidP="001A6B10">
      <w:pPr>
        <w:pStyle w:val="a5"/>
        <w:shd w:val="clear" w:color="auto" w:fill="FFFFFF"/>
        <w:spacing w:before="0" w:beforeAutospacing="0" w:after="360" w:afterAutospacing="0" w:line="360" w:lineRule="auto"/>
        <w:ind w:firstLine="709"/>
        <w:rPr>
          <w:noProof/>
        </w:rPr>
      </w:pPr>
      <w:r>
        <w:rPr>
          <w:sz w:val="28"/>
        </w:rPr>
        <w:t xml:space="preserve">Модель представляет собой мостовую ферму с параллельными поясами, ее </w:t>
      </w:r>
      <w:r w:rsidR="0005637B">
        <w:rPr>
          <w:sz w:val="28"/>
        </w:rPr>
        <w:t>габариты</w:t>
      </w:r>
      <w:r>
        <w:rPr>
          <w:sz w:val="28"/>
        </w:rPr>
        <w:t xml:space="preserve"> и 3</w:t>
      </w:r>
      <w:r>
        <w:rPr>
          <w:sz w:val="28"/>
          <w:lang w:val="en-US"/>
        </w:rPr>
        <w:t>D</w:t>
      </w:r>
      <w:r w:rsidRPr="000B4158">
        <w:rPr>
          <w:sz w:val="28"/>
        </w:rPr>
        <w:t xml:space="preserve"> </w:t>
      </w:r>
      <w:r>
        <w:rPr>
          <w:sz w:val="28"/>
        </w:rPr>
        <w:t>изображение представлены на рисунках 5 и 6.</w:t>
      </w:r>
    </w:p>
    <w:p w14:paraId="4930B84F" w14:textId="6B4DFF34" w:rsidR="000B4158" w:rsidRDefault="001A6B10" w:rsidP="001A6B10">
      <w:pPr>
        <w:pStyle w:val="a5"/>
        <w:shd w:val="clear" w:color="auto" w:fill="FFFFFF"/>
        <w:spacing w:before="0" w:beforeAutospacing="0" w:after="360" w:afterAutospacing="0" w:line="360" w:lineRule="auto"/>
        <w:jc w:val="center"/>
        <w:rPr>
          <w:sz w:val="28"/>
        </w:rPr>
      </w:pPr>
      <w:r>
        <w:rPr>
          <w:noProof/>
        </w:rPr>
        <w:drawing>
          <wp:inline distT="0" distB="0" distL="0" distR="0" wp14:anchorId="3C1C64EA" wp14:editId="3CA2C388">
            <wp:extent cx="5954979" cy="2034540"/>
            <wp:effectExtent l="0" t="0" r="8255" b="381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6415" t="24857" r="11363" b="25200"/>
                    <a:stretch/>
                  </pic:blipFill>
                  <pic:spPr bwMode="auto">
                    <a:xfrm>
                      <a:off x="0" y="0"/>
                      <a:ext cx="5969452" cy="20394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3C22E45" w14:textId="769B2604" w:rsidR="000B4158" w:rsidRPr="00846AEE" w:rsidRDefault="000B4158" w:rsidP="000B4158">
      <w:pPr>
        <w:pStyle w:val="a5"/>
        <w:shd w:val="clear" w:color="auto" w:fill="FFFFFF"/>
        <w:spacing w:before="0" w:beforeAutospacing="0" w:after="360" w:afterAutospacing="0" w:line="360" w:lineRule="auto"/>
        <w:ind w:firstLine="709"/>
        <w:jc w:val="center"/>
      </w:pPr>
      <w:r w:rsidRPr="00846AEE">
        <w:t xml:space="preserve">Рисунок 5 – </w:t>
      </w:r>
      <w:r w:rsidR="001A6B10" w:rsidRPr="00846AEE">
        <w:t>Габариты</w:t>
      </w:r>
      <w:r w:rsidRPr="00846AEE">
        <w:t xml:space="preserve"> мостовой фермы</w:t>
      </w:r>
    </w:p>
    <w:p w14:paraId="150B96E2" w14:textId="77777777" w:rsidR="001A6B10" w:rsidRDefault="001A6B10" w:rsidP="000B4158">
      <w:pPr>
        <w:pStyle w:val="a5"/>
        <w:shd w:val="clear" w:color="auto" w:fill="FFFFFF"/>
        <w:spacing w:before="0" w:beforeAutospacing="0" w:after="360" w:afterAutospacing="0" w:line="360" w:lineRule="auto"/>
        <w:ind w:firstLine="709"/>
        <w:jc w:val="center"/>
        <w:rPr>
          <w:noProof/>
        </w:rPr>
      </w:pPr>
    </w:p>
    <w:p w14:paraId="7C42E9E2" w14:textId="7E22B877" w:rsidR="000B4158" w:rsidRDefault="001A6B10" w:rsidP="000B4158">
      <w:pPr>
        <w:pStyle w:val="a5"/>
        <w:shd w:val="clear" w:color="auto" w:fill="FFFFFF"/>
        <w:spacing w:before="0" w:beforeAutospacing="0" w:after="360" w:afterAutospacing="0" w:line="360" w:lineRule="auto"/>
        <w:ind w:firstLine="709"/>
        <w:jc w:val="center"/>
        <w:rPr>
          <w:sz w:val="28"/>
        </w:rPr>
      </w:pPr>
      <w:r>
        <w:rPr>
          <w:noProof/>
        </w:rPr>
        <w:drawing>
          <wp:inline distT="0" distB="0" distL="0" distR="0" wp14:anchorId="14B5AC59" wp14:editId="312B141A">
            <wp:extent cx="4597672" cy="31623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46179" t="24630" r="1229" b="11061"/>
                    <a:stretch/>
                  </pic:blipFill>
                  <pic:spPr bwMode="auto">
                    <a:xfrm>
                      <a:off x="0" y="0"/>
                      <a:ext cx="4622497" cy="3179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229DE0" w14:textId="5A318DE3" w:rsidR="0005637B" w:rsidRPr="00846AEE" w:rsidRDefault="000B4158" w:rsidP="0005637B">
      <w:pPr>
        <w:pStyle w:val="a5"/>
        <w:shd w:val="clear" w:color="auto" w:fill="FFFFFF"/>
        <w:spacing w:before="0" w:beforeAutospacing="0" w:after="360" w:afterAutospacing="0" w:line="360" w:lineRule="auto"/>
        <w:ind w:firstLine="709"/>
        <w:jc w:val="center"/>
      </w:pPr>
      <w:r w:rsidRPr="00846AEE">
        <w:t xml:space="preserve">Рисунок 6 – </w:t>
      </w:r>
      <w:r w:rsidR="0005637B" w:rsidRPr="00846AEE">
        <w:t>3</w:t>
      </w:r>
      <w:r w:rsidR="0005637B" w:rsidRPr="00846AEE">
        <w:rPr>
          <w:lang w:val="en-US"/>
        </w:rPr>
        <w:t>D</w:t>
      </w:r>
      <w:r w:rsidR="0005637B" w:rsidRPr="00846AEE">
        <w:t xml:space="preserve"> изображение мостовой фермы</w:t>
      </w:r>
    </w:p>
    <w:p w14:paraId="74A216C9" w14:textId="77777777" w:rsidR="00846AEE" w:rsidRDefault="00846AEE">
      <w:pPr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>
        <w:rPr>
          <w:sz w:val="28"/>
        </w:rPr>
        <w:br w:type="page"/>
      </w:r>
    </w:p>
    <w:p w14:paraId="3A1D2F22" w14:textId="4D45DF76" w:rsidR="0005637B" w:rsidRDefault="0005637B" w:rsidP="0005637B">
      <w:pPr>
        <w:pStyle w:val="a5"/>
        <w:shd w:val="clear" w:color="auto" w:fill="FFFFFF"/>
        <w:spacing w:before="0" w:beforeAutospacing="0" w:after="360" w:afterAutospacing="0" w:line="360" w:lineRule="auto"/>
        <w:ind w:firstLine="709"/>
        <w:rPr>
          <w:sz w:val="28"/>
        </w:rPr>
      </w:pPr>
      <w:r>
        <w:rPr>
          <w:sz w:val="28"/>
        </w:rPr>
        <w:lastRenderedPageBreak/>
        <w:t>В основ</w:t>
      </w:r>
      <w:r w:rsidR="00B01000">
        <w:rPr>
          <w:sz w:val="28"/>
        </w:rPr>
        <w:t>ании</w:t>
      </w:r>
      <w:r>
        <w:rPr>
          <w:sz w:val="28"/>
        </w:rPr>
        <w:t xml:space="preserve"> мостовой фермы лежит стальная пластина толщиной 100 мм. Пояса и стойки изготовлены из стальных квадратных труб, которые имеют наружный размер 100х100 мм и толщину стенки 9 мм согласно ГОСТ 8639-82. В качестве материала выбрана конструкционная сталь 09Г2С</w:t>
      </w:r>
      <w:r w:rsidR="009A4391">
        <w:rPr>
          <w:sz w:val="28"/>
        </w:rPr>
        <w:t xml:space="preserve"> ГОСТ 19281-2014</w:t>
      </w:r>
      <w:r>
        <w:rPr>
          <w:sz w:val="28"/>
        </w:rPr>
        <w:t>, которая имеет следующие характеристики:</w:t>
      </w:r>
    </w:p>
    <w:p w14:paraId="0E884A1A" w14:textId="07132841" w:rsidR="009A4391" w:rsidRDefault="009A4391" w:rsidP="009A4391">
      <w:pPr>
        <w:pStyle w:val="a5"/>
        <w:numPr>
          <w:ilvl w:val="0"/>
          <w:numId w:val="1"/>
        </w:numPr>
        <w:shd w:val="clear" w:color="auto" w:fill="FFFFFF"/>
        <w:spacing w:before="0" w:beforeAutospacing="0" w:after="360" w:afterAutospacing="0" w:line="360" w:lineRule="auto"/>
        <w:rPr>
          <w:sz w:val="28"/>
        </w:rPr>
      </w:pPr>
      <w:r>
        <w:rPr>
          <w:sz w:val="28"/>
        </w:rPr>
        <w:t>Предел текучести 355 Мпа</w:t>
      </w:r>
    </w:p>
    <w:p w14:paraId="143C32B5" w14:textId="2440650F" w:rsidR="009A4391" w:rsidRPr="009A4391" w:rsidRDefault="009A4391" w:rsidP="009A4391">
      <w:pPr>
        <w:pStyle w:val="a5"/>
        <w:numPr>
          <w:ilvl w:val="0"/>
          <w:numId w:val="1"/>
        </w:numPr>
        <w:shd w:val="clear" w:color="auto" w:fill="FFFFFF"/>
        <w:spacing w:before="0" w:beforeAutospacing="0" w:after="360" w:afterAutospacing="0" w:line="360" w:lineRule="auto"/>
        <w:rPr>
          <w:sz w:val="28"/>
        </w:rPr>
      </w:pPr>
      <w:r w:rsidRPr="000F2EA8">
        <w:rPr>
          <w:sz w:val="28"/>
          <w:szCs w:val="28"/>
        </w:rPr>
        <w:t>Предел прочности: 490</w:t>
      </w:r>
      <w:r>
        <w:rPr>
          <w:sz w:val="28"/>
          <w:szCs w:val="28"/>
        </w:rPr>
        <w:t xml:space="preserve"> Мпа</w:t>
      </w:r>
    </w:p>
    <w:p w14:paraId="306009BC" w14:textId="42E8C77E" w:rsidR="009A4391" w:rsidRPr="009A4391" w:rsidRDefault="009A4391" w:rsidP="009A4391">
      <w:pPr>
        <w:pStyle w:val="a5"/>
        <w:numPr>
          <w:ilvl w:val="0"/>
          <w:numId w:val="1"/>
        </w:numPr>
        <w:shd w:val="clear" w:color="auto" w:fill="FFFFFF"/>
        <w:spacing w:before="0" w:beforeAutospacing="0" w:after="360" w:afterAutospacing="0" w:line="360" w:lineRule="auto"/>
        <w:rPr>
          <w:sz w:val="28"/>
        </w:rPr>
      </w:pPr>
      <w:r w:rsidRPr="000F2EA8">
        <w:rPr>
          <w:sz w:val="28"/>
          <w:szCs w:val="28"/>
        </w:rPr>
        <w:t>Модуль упругости: 2,1 Г</w:t>
      </w:r>
      <w:r>
        <w:rPr>
          <w:sz w:val="28"/>
          <w:szCs w:val="28"/>
        </w:rPr>
        <w:t>п</w:t>
      </w:r>
      <w:r w:rsidRPr="000F2EA8">
        <w:rPr>
          <w:sz w:val="28"/>
          <w:szCs w:val="28"/>
        </w:rPr>
        <w:t>а</w:t>
      </w:r>
    </w:p>
    <w:p w14:paraId="56A525EF" w14:textId="43A8A419" w:rsidR="009A4391" w:rsidRPr="00546F8D" w:rsidRDefault="009A4391" w:rsidP="009A4391">
      <w:pPr>
        <w:pStyle w:val="a5"/>
        <w:numPr>
          <w:ilvl w:val="0"/>
          <w:numId w:val="1"/>
        </w:numPr>
        <w:shd w:val="clear" w:color="auto" w:fill="FFFFFF"/>
        <w:spacing w:before="0" w:beforeAutospacing="0" w:after="360" w:afterAutospacing="0" w:line="360" w:lineRule="auto"/>
        <w:rPr>
          <w:sz w:val="28"/>
        </w:rPr>
      </w:pPr>
      <w:r w:rsidRPr="000F2EA8">
        <w:rPr>
          <w:sz w:val="28"/>
          <w:szCs w:val="28"/>
        </w:rPr>
        <w:t>Коэффициент Пуассона: 0,3</w:t>
      </w:r>
    </w:p>
    <w:p w14:paraId="37AC28E0" w14:textId="6DB701B7" w:rsidR="00546F8D" w:rsidRDefault="00FC3076" w:rsidP="00546F8D">
      <w:pPr>
        <w:pStyle w:val="a5"/>
        <w:shd w:val="clear" w:color="auto" w:fill="FFFFFF"/>
        <w:spacing w:before="0" w:beforeAutospacing="0" w:after="360" w:afterAutospacing="0" w:line="360" w:lineRule="auto"/>
        <w:ind w:firstLine="709"/>
        <w:rPr>
          <w:sz w:val="28"/>
        </w:rPr>
      </w:pPr>
      <w:r>
        <w:rPr>
          <w:sz w:val="28"/>
        </w:rPr>
        <w:t>Сетка конечно-элементной модели представлена на рисунке 7</w:t>
      </w:r>
    </w:p>
    <w:p w14:paraId="20C9C7D0" w14:textId="6E06E9D7" w:rsidR="00FC3076" w:rsidRDefault="00046B7F" w:rsidP="00046B7F">
      <w:pPr>
        <w:pStyle w:val="a5"/>
        <w:shd w:val="clear" w:color="auto" w:fill="FFFFFF"/>
        <w:spacing w:before="0" w:beforeAutospacing="0" w:after="360" w:afterAutospacing="0" w:line="360" w:lineRule="auto"/>
        <w:jc w:val="center"/>
        <w:rPr>
          <w:sz w:val="28"/>
          <w:lang w:val="en-US"/>
        </w:rPr>
      </w:pPr>
      <w:r>
        <w:rPr>
          <w:noProof/>
        </w:rPr>
        <w:drawing>
          <wp:inline distT="0" distB="0" distL="0" distR="0" wp14:anchorId="34685451" wp14:editId="680A4BB2">
            <wp:extent cx="4853940" cy="3386971"/>
            <wp:effectExtent l="0" t="0" r="3810" b="444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40920" t="17332" r="1357" b="11061"/>
                    <a:stretch/>
                  </pic:blipFill>
                  <pic:spPr bwMode="auto">
                    <a:xfrm>
                      <a:off x="0" y="0"/>
                      <a:ext cx="4863508" cy="33936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A45D8D1" w14:textId="5545914A" w:rsidR="00046B7F" w:rsidRPr="00846AEE" w:rsidRDefault="00046B7F" w:rsidP="00046B7F">
      <w:pPr>
        <w:pStyle w:val="a5"/>
        <w:shd w:val="clear" w:color="auto" w:fill="FFFFFF"/>
        <w:spacing w:before="0" w:beforeAutospacing="0" w:after="360" w:afterAutospacing="0" w:line="360" w:lineRule="auto"/>
        <w:jc w:val="center"/>
      </w:pPr>
      <w:r w:rsidRPr="00846AEE">
        <w:t>Рисунок 7 – Сетка конечных элементов модели</w:t>
      </w:r>
    </w:p>
    <w:p w14:paraId="7721B415" w14:textId="77777777" w:rsidR="0005637B" w:rsidRDefault="0005637B" w:rsidP="0005637B">
      <w:pPr>
        <w:pStyle w:val="a5"/>
        <w:shd w:val="clear" w:color="auto" w:fill="FFFFFF"/>
        <w:spacing w:before="0" w:beforeAutospacing="0" w:after="360" w:afterAutospacing="0" w:line="360" w:lineRule="auto"/>
        <w:ind w:firstLine="709"/>
        <w:rPr>
          <w:sz w:val="28"/>
        </w:rPr>
      </w:pPr>
    </w:p>
    <w:p w14:paraId="3FB3B800" w14:textId="08FEAA3A" w:rsidR="0061660A" w:rsidRDefault="00602455" w:rsidP="00846AEE">
      <w:pPr>
        <w:pStyle w:val="2"/>
        <w:ind w:firstLine="709"/>
        <w:rPr>
          <w:rFonts w:ascii="Times New Roman" w:hAnsi="Times New Roman" w:cs="Times New Roman"/>
          <w:color w:val="auto"/>
          <w:sz w:val="28"/>
        </w:rPr>
      </w:pPr>
      <w:bookmarkStart w:id="5" w:name="_Toc535380131"/>
      <w:r w:rsidRPr="00846AEE">
        <w:rPr>
          <w:rFonts w:ascii="Times New Roman" w:hAnsi="Times New Roman" w:cs="Times New Roman"/>
          <w:color w:val="auto"/>
          <w:sz w:val="28"/>
        </w:rPr>
        <w:lastRenderedPageBreak/>
        <w:t>3</w:t>
      </w:r>
      <w:r w:rsidR="0061660A" w:rsidRPr="00846AEE">
        <w:rPr>
          <w:rFonts w:ascii="Times New Roman" w:hAnsi="Times New Roman" w:cs="Times New Roman"/>
          <w:color w:val="auto"/>
          <w:sz w:val="28"/>
        </w:rPr>
        <w:t>. Закрепления и прикладываемая нагрузка</w:t>
      </w:r>
      <w:bookmarkEnd w:id="5"/>
    </w:p>
    <w:p w14:paraId="2CD535AF" w14:textId="77777777" w:rsidR="00846AEE" w:rsidRPr="00846AEE" w:rsidRDefault="00846AEE" w:rsidP="00846AEE">
      <w:pPr>
        <w:rPr>
          <w:lang w:eastAsia="ru-RU"/>
        </w:rPr>
      </w:pPr>
    </w:p>
    <w:p w14:paraId="28DEEF62" w14:textId="6BC70081" w:rsidR="0005637B" w:rsidRDefault="0061660A" w:rsidP="0061660A">
      <w:pPr>
        <w:pStyle w:val="a5"/>
        <w:shd w:val="clear" w:color="auto" w:fill="FFFFFF"/>
        <w:spacing w:before="0" w:beforeAutospacing="0" w:after="360" w:afterAutospacing="0" w:line="360" w:lineRule="auto"/>
        <w:ind w:firstLine="709"/>
        <w:rPr>
          <w:sz w:val="28"/>
        </w:rPr>
      </w:pPr>
      <w:r>
        <w:rPr>
          <w:sz w:val="28"/>
        </w:rPr>
        <w:t xml:space="preserve">Закрепление модели </w:t>
      </w:r>
      <w:r w:rsidR="00E1444C">
        <w:rPr>
          <w:sz w:val="28"/>
        </w:rPr>
        <w:t xml:space="preserve">производилось по двум крайним граням нижней поверхности, для имитации воздействия давления на нижнюю поверхность задана нагрузка </w:t>
      </w:r>
      <w:r>
        <w:rPr>
          <w:sz w:val="28"/>
          <w:lang w:val="en-US"/>
        </w:rPr>
        <w:t>P</w:t>
      </w:r>
      <w:r>
        <w:rPr>
          <w:sz w:val="28"/>
        </w:rPr>
        <w:t xml:space="preserve"> = 0,2 </w:t>
      </w:r>
      <w:r w:rsidR="007E03AE">
        <w:rPr>
          <w:sz w:val="28"/>
        </w:rPr>
        <w:t>МПа</w:t>
      </w:r>
      <w:r w:rsidR="00E1444C">
        <w:rPr>
          <w:sz w:val="28"/>
        </w:rPr>
        <w:t xml:space="preserve">. </w:t>
      </w:r>
      <w:r w:rsidR="00282461">
        <w:rPr>
          <w:sz w:val="28"/>
        </w:rPr>
        <w:t>Расч</w:t>
      </w:r>
      <w:r w:rsidR="00E1444C">
        <w:rPr>
          <w:sz w:val="28"/>
        </w:rPr>
        <w:t>е</w:t>
      </w:r>
      <w:r w:rsidR="00282461">
        <w:rPr>
          <w:sz w:val="28"/>
        </w:rPr>
        <w:t>тная схема изображена на рисунке</w:t>
      </w:r>
      <w:r w:rsidR="00E1444C">
        <w:rPr>
          <w:sz w:val="28"/>
        </w:rPr>
        <w:t xml:space="preserve"> 8.</w:t>
      </w:r>
    </w:p>
    <w:p w14:paraId="3C9E80DC" w14:textId="69AA1983" w:rsidR="00E1444C" w:rsidRPr="0061660A" w:rsidRDefault="00282461" w:rsidP="00282461">
      <w:pPr>
        <w:pStyle w:val="a5"/>
        <w:shd w:val="clear" w:color="auto" w:fill="FFFFFF"/>
        <w:spacing w:before="0" w:beforeAutospacing="0" w:after="360" w:afterAutospacing="0" w:line="360" w:lineRule="auto"/>
        <w:jc w:val="center"/>
        <w:rPr>
          <w:sz w:val="28"/>
        </w:rPr>
      </w:pPr>
      <w:r>
        <w:rPr>
          <w:noProof/>
        </w:rPr>
        <w:drawing>
          <wp:inline distT="0" distB="0" distL="0" distR="0" wp14:anchorId="57465C11" wp14:editId="3A2CF475">
            <wp:extent cx="6057184" cy="2552065"/>
            <wp:effectExtent l="0" t="0" r="1270" b="63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25783" t="20068" r="845" b="24972"/>
                    <a:stretch/>
                  </pic:blipFill>
                  <pic:spPr bwMode="auto">
                    <a:xfrm>
                      <a:off x="0" y="0"/>
                      <a:ext cx="6115778" cy="25767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145937" w14:textId="4D8ED1BF" w:rsidR="0005637B" w:rsidRPr="00846AEE" w:rsidRDefault="00282461" w:rsidP="000B4158">
      <w:pPr>
        <w:pStyle w:val="a5"/>
        <w:shd w:val="clear" w:color="auto" w:fill="FFFFFF"/>
        <w:spacing w:before="0" w:beforeAutospacing="0" w:after="360" w:afterAutospacing="0" w:line="360" w:lineRule="auto"/>
        <w:ind w:firstLine="709"/>
        <w:jc w:val="center"/>
      </w:pPr>
      <w:r w:rsidRPr="00846AEE">
        <w:t>Рисунок 8 – Расчетная схема мостовой фермы</w:t>
      </w:r>
    </w:p>
    <w:p w14:paraId="7B116938" w14:textId="65FE8B91" w:rsidR="00021BB6" w:rsidRDefault="00021BB6">
      <w:pPr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>
        <w:rPr>
          <w:sz w:val="28"/>
        </w:rPr>
        <w:br w:type="page"/>
      </w:r>
    </w:p>
    <w:p w14:paraId="713D2E30" w14:textId="35AD49BF" w:rsidR="00021BB6" w:rsidRDefault="00602455" w:rsidP="00846AEE">
      <w:pPr>
        <w:pStyle w:val="2"/>
        <w:ind w:firstLine="709"/>
        <w:rPr>
          <w:rFonts w:ascii="Times New Roman" w:hAnsi="Times New Roman" w:cs="Times New Roman"/>
          <w:color w:val="auto"/>
          <w:sz w:val="28"/>
        </w:rPr>
      </w:pPr>
      <w:bookmarkStart w:id="6" w:name="_Toc535380132"/>
      <w:r w:rsidRPr="00846AEE">
        <w:rPr>
          <w:rFonts w:ascii="Times New Roman" w:hAnsi="Times New Roman" w:cs="Times New Roman"/>
          <w:color w:val="auto"/>
          <w:sz w:val="28"/>
        </w:rPr>
        <w:lastRenderedPageBreak/>
        <w:t>4</w:t>
      </w:r>
      <w:r w:rsidR="00021BB6" w:rsidRPr="00846AEE">
        <w:rPr>
          <w:rFonts w:ascii="Times New Roman" w:hAnsi="Times New Roman" w:cs="Times New Roman"/>
          <w:color w:val="auto"/>
          <w:sz w:val="28"/>
        </w:rPr>
        <w:t>. Прочностной расчет</w:t>
      </w:r>
      <w:bookmarkEnd w:id="6"/>
    </w:p>
    <w:p w14:paraId="53F2ED11" w14:textId="77777777" w:rsidR="00846AEE" w:rsidRPr="00846AEE" w:rsidRDefault="00846AEE" w:rsidP="00846AEE">
      <w:pPr>
        <w:rPr>
          <w:lang w:eastAsia="ru-RU"/>
        </w:rPr>
      </w:pPr>
    </w:p>
    <w:p w14:paraId="69C7ED50" w14:textId="6231838A" w:rsidR="00021BB6" w:rsidRDefault="00CC6619" w:rsidP="00021BB6">
      <w:pPr>
        <w:pStyle w:val="a5"/>
        <w:shd w:val="clear" w:color="auto" w:fill="FFFFFF"/>
        <w:spacing w:before="0" w:beforeAutospacing="0" w:after="360" w:afterAutospacing="0" w:line="360" w:lineRule="auto"/>
        <w:ind w:firstLine="709"/>
        <w:rPr>
          <w:sz w:val="28"/>
        </w:rPr>
      </w:pPr>
      <w:r>
        <w:rPr>
          <w:sz w:val="28"/>
        </w:rPr>
        <w:t>Сначала оп</w:t>
      </w:r>
      <w:r w:rsidR="00E42E03">
        <w:rPr>
          <w:sz w:val="28"/>
        </w:rPr>
        <w:t>ределим эквивалентные напряжения</w:t>
      </w:r>
      <w:r w:rsidR="000C1529">
        <w:rPr>
          <w:sz w:val="28"/>
        </w:rPr>
        <w:t xml:space="preserve"> в поверхности мостовой фермы</w:t>
      </w:r>
      <w:r w:rsidR="00E42E03">
        <w:rPr>
          <w:sz w:val="28"/>
        </w:rPr>
        <w:t xml:space="preserve"> (напряжения по </w:t>
      </w:r>
      <w:proofErr w:type="spellStart"/>
      <w:r w:rsidR="00E42E03">
        <w:rPr>
          <w:sz w:val="28"/>
        </w:rPr>
        <w:t>Мизесу</w:t>
      </w:r>
      <w:proofErr w:type="spellEnd"/>
      <w:r w:rsidR="00E42E03">
        <w:rPr>
          <w:sz w:val="28"/>
        </w:rPr>
        <w:t xml:space="preserve">). Наибольшие напряжения сконцентрированы в углу нижней поверхности, </w:t>
      </w:r>
      <w:r w:rsidR="008C5A29">
        <w:rPr>
          <w:sz w:val="28"/>
        </w:rPr>
        <w:t xml:space="preserve">поэтому </w:t>
      </w:r>
      <w:r w:rsidR="00E42E03">
        <w:rPr>
          <w:sz w:val="28"/>
        </w:rPr>
        <w:t>данная область требует более детального рассмотрения.</w:t>
      </w:r>
    </w:p>
    <w:p w14:paraId="689BEA08" w14:textId="2EEC5673" w:rsidR="00E42E03" w:rsidRDefault="006C636A" w:rsidP="006C636A">
      <w:pPr>
        <w:pStyle w:val="a5"/>
        <w:shd w:val="clear" w:color="auto" w:fill="FFFFFF"/>
        <w:spacing w:before="0" w:beforeAutospacing="0" w:after="360" w:afterAutospacing="0" w:line="360" w:lineRule="auto"/>
        <w:jc w:val="center"/>
        <w:rPr>
          <w:sz w:val="28"/>
        </w:rPr>
      </w:pPr>
      <w:r>
        <w:rPr>
          <w:noProof/>
        </w:rPr>
        <w:drawing>
          <wp:inline distT="0" distB="0" distL="0" distR="0" wp14:anchorId="47BCABAE" wp14:editId="6CB85628">
            <wp:extent cx="3741420" cy="2945373"/>
            <wp:effectExtent l="0" t="0" r="0" b="762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41561" t="23489" r="22266" b="25884"/>
                    <a:stretch/>
                  </pic:blipFill>
                  <pic:spPr bwMode="auto">
                    <a:xfrm>
                      <a:off x="0" y="0"/>
                      <a:ext cx="3751490" cy="29533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B988D73" w14:textId="7FFC7ACF" w:rsidR="00E42E03" w:rsidRPr="00E42E03" w:rsidRDefault="00E42E03" w:rsidP="00E42E03">
      <w:pPr>
        <w:pStyle w:val="a5"/>
        <w:shd w:val="clear" w:color="auto" w:fill="FFFFFF"/>
        <w:spacing w:before="0" w:beforeAutospacing="0" w:after="360" w:afterAutospacing="0" w:line="360" w:lineRule="auto"/>
        <w:jc w:val="center"/>
      </w:pPr>
      <w:r w:rsidRPr="00E42E03">
        <w:t xml:space="preserve">Рисунок 9 – Распределение эквивалентных напряжений по фон </w:t>
      </w:r>
      <w:proofErr w:type="spellStart"/>
      <w:r w:rsidRPr="00E42E03">
        <w:t>Мизесу</w:t>
      </w:r>
      <w:proofErr w:type="spellEnd"/>
      <w:r w:rsidRPr="00E42E03">
        <w:t xml:space="preserve">, </w:t>
      </w:r>
      <w:r w:rsidR="007E03AE">
        <w:t>МПа</w:t>
      </w:r>
    </w:p>
    <w:p w14:paraId="34C063F3" w14:textId="7C4B3C54" w:rsidR="00E42E03" w:rsidRDefault="007E03AE" w:rsidP="007E03AE">
      <w:pPr>
        <w:pStyle w:val="a5"/>
        <w:shd w:val="clear" w:color="auto" w:fill="FFFFFF"/>
        <w:spacing w:before="0" w:beforeAutospacing="0" w:after="360" w:afterAutospacing="0" w:line="360" w:lineRule="auto"/>
        <w:jc w:val="center"/>
        <w:rPr>
          <w:sz w:val="28"/>
        </w:rPr>
      </w:pPr>
      <w:r>
        <w:rPr>
          <w:noProof/>
        </w:rPr>
        <w:drawing>
          <wp:inline distT="0" distB="0" distL="0" distR="0" wp14:anchorId="7C0BFE12" wp14:editId="46BDD96E">
            <wp:extent cx="3825204" cy="2377440"/>
            <wp:effectExtent l="0" t="0" r="4445" b="381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44767" t="18928" r="14700" b="36283"/>
                    <a:stretch/>
                  </pic:blipFill>
                  <pic:spPr bwMode="auto">
                    <a:xfrm>
                      <a:off x="0" y="0"/>
                      <a:ext cx="3844136" cy="23892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F3A4549" w14:textId="160A20C9" w:rsidR="00E42E03" w:rsidRPr="00846AEE" w:rsidRDefault="007E03AE" w:rsidP="007E03AE">
      <w:pPr>
        <w:pStyle w:val="a5"/>
        <w:shd w:val="clear" w:color="auto" w:fill="FFFFFF"/>
        <w:spacing w:before="0" w:beforeAutospacing="0" w:after="360" w:afterAutospacing="0" w:line="360" w:lineRule="auto"/>
        <w:jc w:val="center"/>
        <w:rPr>
          <w:szCs w:val="28"/>
        </w:rPr>
      </w:pPr>
      <w:r w:rsidRPr="00846AEE">
        <w:rPr>
          <w:szCs w:val="28"/>
        </w:rPr>
        <w:t>Рисунок 10 – Поэлементное распределение напряжений, МПа</w:t>
      </w:r>
    </w:p>
    <w:p w14:paraId="5413B155" w14:textId="53417358" w:rsidR="00E42E03" w:rsidRPr="00E14F8C" w:rsidRDefault="00081AB3" w:rsidP="00021BB6">
      <w:pPr>
        <w:pStyle w:val="a5"/>
        <w:shd w:val="clear" w:color="auto" w:fill="FFFFFF"/>
        <w:spacing w:before="0" w:beforeAutospacing="0" w:after="360" w:afterAutospacing="0" w:line="360" w:lineRule="auto"/>
        <w:ind w:firstLine="709"/>
        <w:rPr>
          <w:color w:val="000000"/>
          <w:sz w:val="28"/>
          <w:szCs w:val="28"/>
        </w:rPr>
      </w:pPr>
      <w:r w:rsidRPr="00E14F8C">
        <w:rPr>
          <w:color w:val="000000"/>
          <w:sz w:val="28"/>
          <w:szCs w:val="28"/>
        </w:rPr>
        <w:lastRenderedPageBreak/>
        <w:t>Исходя из рисунка</w:t>
      </w:r>
      <w:r w:rsidR="0008457D" w:rsidRPr="00E14F8C">
        <w:rPr>
          <w:color w:val="000000"/>
          <w:sz w:val="28"/>
          <w:szCs w:val="28"/>
        </w:rPr>
        <w:t xml:space="preserve"> </w:t>
      </w:r>
      <w:r w:rsidRPr="00E14F8C">
        <w:rPr>
          <w:color w:val="000000"/>
          <w:sz w:val="28"/>
          <w:szCs w:val="28"/>
        </w:rPr>
        <w:t>10</w:t>
      </w:r>
      <w:r w:rsidR="0008457D" w:rsidRPr="00E14F8C">
        <w:rPr>
          <w:color w:val="000000"/>
          <w:sz w:val="28"/>
          <w:szCs w:val="28"/>
        </w:rPr>
        <w:t xml:space="preserve">, </w:t>
      </w:r>
      <w:r w:rsidRPr="00E14F8C">
        <w:rPr>
          <w:color w:val="000000"/>
          <w:sz w:val="28"/>
          <w:szCs w:val="28"/>
        </w:rPr>
        <w:t xml:space="preserve">данное напряжение </w:t>
      </w:r>
      <w:r w:rsidR="0008457D" w:rsidRPr="00E14F8C">
        <w:rPr>
          <w:color w:val="000000"/>
          <w:sz w:val="28"/>
          <w:szCs w:val="28"/>
        </w:rPr>
        <w:t>можно сч</w:t>
      </w:r>
      <w:r w:rsidRPr="00E14F8C">
        <w:rPr>
          <w:color w:val="000000"/>
          <w:sz w:val="28"/>
          <w:szCs w:val="28"/>
        </w:rPr>
        <w:t>итать</w:t>
      </w:r>
      <w:r w:rsidR="0008457D" w:rsidRPr="00E14F8C">
        <w:rPr>
          <w:color w:val="000000"/>
          <w:sz w:val="28"/>
          <w:szCs w:val="28"/>
        </w:rPr>
        <w:t xml:space="preserve"> вычислительным концентратором (является вычислительной погрешностью), поскольку среднее напряжение по элементам не превышает 1</w:t>
      </w:r>
      <w:r w:rsidRPr="00E14F8C">
        <w:rPr>
          <w:color w:val="000000"/>
          <w:sz w:val="28"/>
          <w:szCs w:val="28"/>
        </w:rPr>
        <w:t>36</w:t>
      </w:r>
      <w:r w:rsidR="0008457D" w:rsidRPr="00E14F8C">
        <w:rPr>
          <w:color w:val="000000"/>
          <w:sz w:val="28"/>
          <w:szCs w:val="28"/>
        </w:rPr>
        <w:t xml:space="preserve"> МПа</w:t>
      </w:r>
      <w:r w:rsidRPr="00E14F8C">
        <w:rPr>
          <w:color w:val="000000"/>
          <w:sz w:val="28"/>
          <w:szCs w:val="28"/>
        </w:rPr>
        <w:t>. Исходя из этого при нахождении коэффициента запаса будут учитываться максимальные напряжения согласно элементному анализу модели, а не среднему.</w:t>
      </w:r>
    </w:p>
    <w:p w14:paraId="68928917" w14:textId="752651B6" w:rsidR="009F6238" w:rsidRPr="00E14F8C" w:rsidRDefault="009F6238" w:rsidP="009F6238">
      <w:pPr>
        <w:pStyle w:val="a5"/>
        <w:spacing w:line="360" w:lineRule="auto"/>
        <w:ind w:firstLine="709"/>
        <w:rPr>
          <w:color w:val="000000"/>
          <w:sz w:val="28"/>
          <w:szCs w:val="28"/>
        </w:rPr>
      </w:pPr>
      <w:r w:rsidRPr="00E14F8C">
        <w:rPr>
          <w:color w:val="000000"/>
          <w:sz w:val="28"/>
          <w:szCs w:val="28"/>
        </w:rPr>
        <w:t xml:space="preserve">Эквивалентные напряжения по энергетической теории фон </w:t>
      </w:r>
      <w:proofErr w:type="spellStart"/>
      <w:r w:rsidRPr="00E14F8C">
        <w:rPr>
          <w:color w:val="000000"/>
          <w:sz w:val="28"/>
          <w:szCs w:val="28"/>
        </w:rPr>
        <w:t>Мизесса</w:t>
      </w:r>
      <w:proofErr w:type="spellEnd"/>
      <w:r w:rsidRPr="00E14F8C">
        <w:rPr>
          <w:color w:val="000000"/>
          <w:sz w:val="28"/>
          <w:szCs w:val="28"/>
        </w:rPr>
        <w:t xml:space="preserve"> на нижней поверхности достигают 107 МПа, а в концентраторах 176 МПа. Предел текучести (265 Н/мм2), а предел прочности (430 Н/мм2). В расчет принимается максимальное поэлементное значение в 136 МПа.</w:t>
      </w:r>
    </w:p>
    <w:p w14:paraId="58A21BFC" w14:textId="7D437952" w:rsidR="009F6238" w:rsidRPr="00E14F8C" w:rsidRDefault="009F6238" w:rsidP="009F6238">
      <w:pPr>
        <w:pStyle w:val="a5"/>
        <w:spacing w:line="360" w:lineRule="auto"/>
        <w:ind w:firstLine="709"/>
        <w:rPr>
          <w:color w:val="000000"/>
          <w:sz w:val="28"/>
          <w:szCs w:val="28"/>
        </w:rPr>
      </w:pPr>
      <w:r w:rsidRPr="00E14F8C">
        <w:rPr>
          <w:color w:val="000000"/>
          <w:sz w:val="28"/>
          <w:szCs w:val="28"/>
        </w:rPr>
        <w:t>Допускаемое напряжение: [σ]=</w:t>
      </w:r>
      <w:proofErr w:type="spellStart"/>
      <w:r w:rsidRPr="00E14F8C">
        <w:rPr>
          <w:color w:val="000000"/>
          <w:sz w:val="28"/>
          <w:szCs w:val="28"/>
        </w:rPr>
        <w:t>σТ</w:t>
      </w:r>
      <w:proofErr w:type="spellEnd"/>
      <w:r w:rsidR="007E012E">
        <w:rPr>
          <w:color w:val="000000"/>
          <w:sz w:val="28"/>
          <w:szCs w:val="28"/>
        </w:rPr>
        <w:t xml:space="preserve"> </w:t>
      </w:r>
      <w:r w:rsidR="007E012E">
        <w:rPr>
          <w:rFonts w:ascii="Cambria Math" w:hAnsi="Cambria Math" w:cs="Cambria Math"/>
          <w:color w:val="000000"/>
          <w:sz w:val="28"/>
          <w:szCs w:val="28"/>
        </w:rPr>
        <w:t xml:space="preserve">∙ </w:t>
      </w:r>
      <w:r w:rsidRPr="00E14F8C">
        <w:rPr>
          <w:color w:val="000000"/>
          <w:sz w:val="28"/>
          <w:szCs w:val="28"/>
        </w:rPr>
        <w:t>0</w:t>
      </w:r>
      <w:r w:rsidR="007E012E">
        <w:rPr>
          <w:color w:val="000000"/>
          <w:sz w:val="28"/>
          <w:szCs w:val="28"/>
        </w:rPr>
        <w:t>,</w:t>
      </w:r>
      <w:r w:rsidRPr="00E14F8C">
        <w:rPr>
          <w:color w:val="000000"/>
          <w:sz w:val="28"/>
          <w:szCs w:val="28"/>
        </w:rPr>
        <w:t>8=265</w:t>
      </w:r>
      <w:r w:rsidR="007E012E">
        <w:rPr>
          <w:color w:val="000000"/>
          <w:sz w:val="28"/>
          <w:szCs w:val="28"/>
        </w:rPr>
        <w:t xml:space="preserve"> </w:t>
      </w:r>
      <w:r w:rsidR="007E012E">
        <w:rPr>
          <w:rFonts w:ascii="Cambria Math" w:hAnsi="Cambria Math" w:cs="Cambria Math"/>
          <w:color w:val="000000"/>
          <w:sz w:val="28"/>
          <w:szCs w:val="28"/>
        </w:rPr>
        <w:t xml:space="preserve">∙ </w:t>
      </w:r>
      <w:r w:rsidRPr="00E14F8C">
        <w:rPr>
          <w:color w:val="000000"/>
          <w:sz w:val="28"/>
          <w:szCs w:val="28"/>
        </w:rPr>
        <w:t>0</w:t>
      </w:r>
      <w:r w:rsidR="007E012E">
        <w:rPr>
          <w:color w:val="000000"/>
          <w:sz w:val="28"/>
          <w:szCs w:val="28"/>
        </w:rPr>
        <w:t>,</w:t>
      </w:r>
      <w:r w:rsidRPr="00E14F8C">
        <w:rPr>
          <w:color w:val="000000"/>
          <w:sz w:val="28"/>
          <w:szCs w:val="28"/>
        </w:rPr>
        <w:t>8=212 МПа.</w:t>
      </w:r>
    </w:p>
    <w:p w14:paraId="5E186A36" w14:textId="5EAAF870" w:rsidR="009F6238" w:rsidRPr="00E14F8C" w:rsidRDefault="009F6238" w:rsidP="009F6238">
      <w:pPr>
        <w:pStyle w:val="a5"/>
        <w:spacing w:line="360" w:lineRule="auto"/>
        <w:ind w:firstLine="709"/>
        <w:rPr>
          <w:color w:val="000000"/>
          <w:sz w:val="28"/>
          <w:szCs w:val="28"/>
        </w:rPr>
      </w:pPr>
      <w:r w:rsidRPr="00E14F8C">
        <w:rPr>
          <w:color w:val="000000"/>
          <w:sz w:val="28"/>
          <w:szCs w:val="28"/>
        </w:rPr>
        <w:t>Вычислим коэффициент запаса</w:t>
      </w:r>
      <w:r w:rsidR="00A36EC6">
        <w:rPr>
          <w:color w:val="000000"/>
          <w:sz w:val="28"/>
          <w:szCs w:val="28"/>
        </w:rPr>
        <w:t xml:space="preserve"> прочности</w:t>
      </w:r>
      <w:r w:rsidRPr="00E14F8C">
        <w:rPr>
          <w:color w:val="000000"/>
          <w:sz w:val="28"/>
          <w:szCs w:val="28"/>
        </w:rPr>
        <w:t xml:space="preserve">: </w:t>
      </w:r>
      <m:oMath>
        <m:r>
          <w:rPr>
            <w:rFonts w:ascii="Cambria Math" w:hAnsi="Cambria Math"/>
            <w:color w:val="000000"/>
            <w:sz w:val="28"/>
            <w:szCs w:val="28"/>
          </w:rPr>
          <m:t>n</m:t>
        </m:r>
        <m:r>
          <m:rPr>
            <m:sty m:val="p"/>
          </m:rPr>
          <w:rPr>
            <w:rFonts w:ascii="Cambria Math" w:hAnsi="Cambria Math"/>
            <w:color w:val="000000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color w:val="000000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</w:rPr>
              <m:t xml:space="preserve">[σ] </m:t>
            </m:r>
          </m:num>
          <m:den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</w:rPr>
              <m:t>σ</m:t>
            </m:r>
          </m:den>
        </m:f>
        <m:r>
          <w:rPr>
            <w:rFonts w:ascii="Cambria Math" w:hAnsi="Cambria Math"/>
            <w:color w:val="000000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</w:rPr>
              <m:t>212</m:t>
            </m:r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</w:rPr>
              <m:t>136</m:t>
            </m:r>
          </m:den>
        </m:f>
        <m:r>
          <w:rPr>
            <w:rFonts w:ascii="Cambria Math" w:hAnsi="Cambria Math"/>
            <w:color w:val="000000"/>
            <w:sz w:val="28"/>
            <w:szCs w:val="28"/>
          </w:rPr>
          <m:t>=1,56</m:t>
        </m:r>
      </m:oMath>
    </w:p>
    <w:p w14:paraId="69AF8763" w14:textId="2E41E0CD" w:rsidR="009F6238" w:rsidRPr="00E14F8C" w:rsidRDefault="009F6238" w:rsidP="009F6238">
      <w:pPr>
        <w:pStyle w:val="a5"/>
        <w:spacing w:line="360" w:lineRule="auto"/>
        <w:ind w:firstLine="709"/>
        <w:rPr>
          <w:color w:val="000000"/>
          <w:sz w:val="28"/>
          <w:szCs w:val="28"/>
        </w:rPr>
      </w:pPr>
      <w:r w:rsidRPr="00E14F8C">
        <w:rPr>
          <w:color w:val="000000"/>
          <w:sz w:val="28"/>
          <w:szCs w:val="28"/>
        </w:rPr>
        <w:t xml:space="preserve">Сравним напряжения в концентраторах с пределом прочности: </w:t>
      </w:r>
      <w:r w:rsidR="002D7F16" w:rsidRPr="00E14F8C">
        <w:rPr>
          <w:color w:val="000000"/>
          <w:sz w:val="28"/>
          <w:szCs w:val="28"/>
        </w:rPr>
        <w:t>136</w:t>
      </w:r>
      <w:r w:rsidRPr="00E14F8C">
        <w:rPr>
          <w:color w:val="000000"/>
          <w:sz w:val="28"/>
          <w:szCs w:val="28"/>
        </w:rPr>
        <w:t>&lt;430 – расчет удовлетворяет условиям прочности.</w:t>
      </w:r>
    </w:p>
    <w:p w14:paraId="0DE9BEC7" w14:textId="564DA055" w:rsidR="009F6238" w:rsidRPr="00E14F8C" w:rsidRDefault="009F6238" w:rsidP="009F6238">
      <w:pPr>
        <w:pStyle w:val="a5"/>
        <w:spacing w:line="360" w:lineRule="auto"/>
        <w:ind w:firstLine="709"/>
        <w:rPr>
          <w:color w:val="000000"/>
          <w:sz w:val="28"/>
          <w:szCs w:val="28"/>
        </w:rPr>
      </w:pPr>
      <w:r w:rsidRPr="00E14F8C">
        <w:rPr>
          <w:color w:val="000000"/>
          <w:sz w:val="28"/>
          <w:szCs w:val="28"/>
        </w:rPr>
        <w:t xml:space="preserve">Расчет показал, что </w:t>
      </w:r>
      <w:r w:rsidR="002D7F16" w:rsidRPr="00E14F8C">
        <w:rPr>
          <w:color w:val="000000"/>
          <w:sz w:val="28"/>
          <w:szCs w:val="28"/>
        </w:rPr>
        <w:t>поверхность мостовой фермы</w:t>
      </w:r>
      <w:r w:rsidRPr="00E14F8C">
        <w:rPr>
          <w:color w:val="000000"/>
          <w:sz w:val="28"/>
          <w:szCs w:val="28"/>
        </w:rPr>
        <w:t xml:space="preserve"> способна выдержать заданные параметры нагружения давлением в 0</w:t>
      </w:r>
      <w:r w:rsidR="00E4785F">
        <w:rPr>
          <w:color w:val="000000"/>
          <w:sz w:val="28"/>
          <w:szCs w:val="28"/>
        </w:rPr>
        <w:t>,</w:t>
      </w:r>
      <w:r w:rsidR="002D7F16" w:rsidRPr="00E14F8C">
        <w:rPr>
          <w:color w:val="000000"/>
          <w:sz w:val="28"/>
          <w:szCs w:val="28"/>
        </w:rPr>
        <w:t>2</w:t>
      </w:r>
      <w:r w:rsidRPr="00E14F8C">
        <w:rPr>
          <w:color w:val="000000"/>
          <w:sz w:val="28"/>
          <w:szCs w:val="28"/>
        </w:rPr>
        <w:t xml:space="preserve"> МПа с коэффициентом запаса</w:t>
      </w:r>
      <w:r w:rsidR="00A36EC6">
        <w:rPr>
          <w:color w:val="000000"/>
          <w:sz w:val="28"/>
          <w:szCs w:val="28"/>
        </w:rPr>
        <w:t xml:space="preserve"> прочности</w:t>
      </w:r>
      <w:r w:rsidRPr="00E14F8C">
        <w:rPr>
          <w:color w:val="000000"/>
          <w:sz w:val="28"/>
          <w:szCs w:val="28"/>
        </w:rPr>
        <w:t xml:space="preserve"> </w:t>
      </w:r>
      <w:r w:rsidRPr="00E14F8C">
        <w:rPr>
          <w:rFonts w:ascii="Cambria Math" w:hAnsi="Cambria Math" w:cs="Cambria Math"/>
          <w:color w:val="000000"/>
          <w:sz w:val="28"/>
          <w:szCs w:val="28"/>
        </w:rPr>
        <w:t>𝑛</w:t>
      </w:r>
      <w:r w:rsidRPr="00E14F8C">
        <w:rPr>
          <w:color w:val="000000"/>
          <w:sz w:val="28"/>
          <w:szCs w:val="28"/>
        </w:rPr>
        <w:t>=1,</w:t>
      </w:r>
      <w:r w:rsidR="002D7F16" w:rsidRPr="00E14F8C">
        <w:rPr>
          <w:color w:val="000000"/>
          <w:sz w:val="28"/>
          <w:szCs w:val="28"/>
        </w:rPr>
        <w:t>56</w:t>
      </w:r>
      <w:r w:rsidRPr="00E14F8C">
        <w:rPr>
          <w:color w:val="000000"/>
          <w:sz w:val="28"/>
          <w:szCs w:val="28"/>
        </w:rPr>
        <w:t>.</w:t>
      </w:r>
    </w:p>
    <w:p w14:paraId="078957D3" w14:textId="77777777" w:rsidR="00E14F8C" w:rsidRDefault="00E14F8C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color w:val="000000"/>
          <w:sz w:val="28"/>
          <w:szCs w:val="28"/>
        </w:rPr>
        <w:br w:type="page"/>
      </w:r>
    </w:p>
    <w:p w14:paraId="10F2CFFD" w14:textId="6A76EB6D" w:rsidR="009F6238" w:rsidRPr="00E14F8C" w:rsidRDefault="000C1529" w:rsidP="00021BB6">
      <w:pPr>
        <w:pStyle w:val="a5"/>
        <w:shd w:val="clear" w:color="auto" w:fill="FFFFFF"/>
        <w:spacing w:before="0" w:beforeAutospacing="0" w:after="360" w:afterAutospacing="0" w:line="360" w:lineRule="auto"/>
        <w:ind w:firstLine="709"/>
        <w:rPr>
          <w:color w:val="000000"/>
          <w:sz w:val="28"/>
          <w:szCs w:val="28"/>
        </w:rPr>
      </w:pPr>
      <w:r w:rsidRPr="00E14F8C">
        <w:rPr>
          <w:color w:val="000000"/>
          <w:sz w:val="28"/>
          <w:szCs w:val="28"/>
        </w:rPr>
        <w:lastRenderedPageBreak/>
        <w:t xml:space="preserve">Выполним расчет </w:t>
      </w:r>
      <w:r w:rsidR="00DF6D0F">
        <w:rPr>
          <w:color w:val="000000"/>
          <w:sz w:val="28"/>
          <w:szCs w:val="28"/>
        </w:rPr>
        <w:t>суммарных</w:t>
      </w:r>
      <w:r w:rsidR="002076FE">
        <w:rPr>
          <w:color w:val="000000"/>
          <w:sz w:val="28"/>
          <w:szCs w:val="28"/>
        </w:rPr>
        <w:t xml:space="preserve"> </w:t>
      </w:r>
      <w:r w:rsidR="00DF6D0F">
        <w:rPr>
          <w:color w:val="000000"/>
          <w:sz w:val="28"/>
          <w:szCs w:val="28"/>
        </w:rPr>
        <w:t>перемещений</w:t>
      </w:r>
      <w:r w:rsidRPr="00E14F8C">
        <w:rPr>
          <w:color w:val="000000"/>
          <w:sz w:val="28"/>
          <w:szCs w:val="28"/>
        </w:rPr>
        <w:t>:</w:t>
      </w:r>
    </w:p>
    <w:p w14:paraId="54A7AD68" w14:textId="7BC00B57" w:rsidR="00BE7CFA" w:rsidRPr="002076FE" w:rsidRDefault="002076FE" w:rsidP="00677A73">
      <w:pPr>
        <w:pStyle w:val="a5"/>
        <w:shd w:val="clear" w:color="auto" w:fill="FFFFFF"/>
        <w:spacing w:before="0" w:beforeAutospacing="0" w:after="360" w:afterAutospacing="0" w:line="360" w:lineRule="auto"/>
        <w:jc w:val="center"/>
        <w:rPr>
          <w:b/>
          <w:color w:val="000000"/>
          <w:sz w:val="27"/>
          <w:szCs w:val="27"/>
        </w:rPr>
      </w:pPr>
      <w:r>
        <w:rPr>
          <w:noProof/>
        </w:rPr>
        <w:drawing>
          <wp:inline distT="0" distB="0" distL="0" distR="0" wp14:anchorId="46552263" wp14:editId="2B098F90">
            <wp:extent cx="4069080" cy="3091351"/>
            <wp:effectExtent l="0" t="0" r="762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31042" t="24401" r="32656" b="26568"/>
                    <a:stretch/>
                  </pic:blipFill>
                  <pic:spPr bwMode="auto">
                    <a:xfrm>
                      <a:off x="0" y="0"/>
                      <a:ext cx="4099123" cy="3114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8E00B01" w14:textId="59318240" w:rsidR="00E14F8C" w:rsidRPr="00846AEE" w:rsidRDefault="00E14F8C" w:rsidP="00E14F8C">
      <w:pPr>
        <w:pStyle w:val="a5"/>
        <w:shd w:val="clear" w:color="auto" w:fill="FFFFFF"/>
        <w:spacing w:before="0" w:beforeAutospacing="0" w:after="360" w:afterAutospacing="0" w:line="360" w:lineRule="auto"/>
        <w:jc w:val="center"/>
        <w:rPr>
          <w:color w:val="000000"/>
          <w:szCs w:val="28"/>
        </w:rPr>
      </w:pPr>
      <w:r w:rsidRPr="00846AEE">
        <w:rPr>
          <w:color w:val="000000"/>
          <w:szCs w:val="28"/>
        </w:rPr>
        <w:t xml:space="preserve">Рисунок 11 – </w:t>
      </w:r>
      <w:r w:rsidR="00DF6D0F" w:rsidRPr="00846AEE">
        <w:rPr>
          <w:color w:val="000000"/>
          <w:szCs w:val="28"/>
        </w:rPr>
        <w:t>Распределение суммарных перемещений</w:t>
      </w:r>
    </w:p>
    <w:p w14:paraId="081151E2" w14:textId="2A1BA1D0" w:rsidR="00E14F8C" w:rsidRPr="00D80A05" w:rsidRDefault="00E14F8C" w:rsidP="00E14F8C">
      <w:pPr>
        <w:pStyle w:val="a5"/>
        <w:shd w:val="clear" w:color="auto" w:fill="FFFFFF"/>
        <w:spacing w:before="0" w:beforeAutospacing="0" w:after="360" w:afterAutospacing="0" w:line="360" w:lineRule="auto"/>
        <w:ind w:firstLine="709"/>
        <w:rPr>
          <w:color w:val="000000"/>
          <w:sz w:val="28"/>
          <w:szCs w:val="28"/>
        </w:rPr>
      </w:pPr>
      <w:r w:rsidRPr="00D80A05">
        <w:rPr>
          <w:color w:val="000000"/>
          <w:sz w:val="28"/>
          <w:szCs w:val="28"/>
        </w:rPr>
        <w:t xml:space="preserve">Расчет, приведенный на рисунке </w:t>
      </w:r>
      <w:r w:rsidR="00405B40" w:rsidRPr="00D80A05">
        <w:rPr>
          <w:color w:val="000000"/>
          <w:sz w:val="28"/>
          <w:szCs w:val="28"/>
        </w:rPr>
        <w:t>11,</w:t>
      </w:r>
      <w:r w:rsidRPr="00D80A05">
        <w:rPr>
          <w:color w:val="000000"/>
          <w:sz w:val="28"/>
          <w:szCs w:val="28"/>
        </w:rPr>
        <w:t xml:space="preserve"> показал, что наибольшие </w:t>
      </w:r>
      <w:r w:rsidR="00DF6D0F">
        <w:rPr>
          <w:color w:val="000000"/>
          <w:sz w:val="28"/>
          <w:szCs w:val="28"/>
        </w:rPr>
        <w:t>суммарные перемещения</w:t>
      </w:r>
      <w:r w:rsidRPr="00D80A05">
        <w:rPr>
          <w:color w:val="000000"/>
          <w:sz w:val="28"/>
          <w:szCs w:val="28"/>
        </w:rPr>
        <w:t xml:space="preserve"> возникают в центре нижней поверхности и составляют ≈ 8,3 мм.</w:t>
      </w:r>
    </w:p>
    <w:p w14:paraId="18A981D6" w14:textId="73368CDE" w:rsidR="009A153B" w:rsidRDefault="00A6676C" w:rsidP="00E60772">
      <w:pPr>
        <w:pStyle w:val="a5"/>
        <w:shd w:val="clear" w:color="auto" w:fill="FFFFFF"/>
        <w:spacing w:before="0" w:beforeAutospacing="0" w:after="360" w:afterAutospacing="0" w:line="360" w:lineRule="auto"/>
        <w:ind w:firstLine="709"/>
        <w:rPr>
          <w:color w:val="000000"/>
          <w:sz w:val="28"/>
          <w:szCs w:val="27"/>
        </w:rPr>
      </w:pPr>
      <w:r>
        <w:rPr>
          <w:color w:val="000000"/>
          <w:sz w:val="28"/>
          <w:szCs w:val="27"/>
        </w:rPr>
        <w:t xml:space="preserve">Выполним расчет поперечной силы, изгибающего момента и </w:t>
      </w:r>
      <w:r w:rsidR="00842248">
        <w:rPr>
          <w:color w:val="000000"/>
          <w:sz w:val="28"/>
          <w:szCs w:val="27"/>
        </w:rPr>
        <w:t>сдвига</w:t>
      </w:r>
      <w:r w:rsidR="00053B26">
        <w:rPr>
          <w:color w:val="000000"/>
          <w:sz w:val="28"/>
          <w:szCs w:val="27"/>
        </w:rPr>
        <w:t xml:space="preserve">, возникающих в </w:t>
      </w:r>
      <w:r w:rsidR="009A153B">
        <w:rPr>
          <w:color w:val="000000"/>
          <w:sz w:val="28"/>
          <w:szCs w:val="27"/>
        </w:rPr>
        <w:t>верхне</w:t>
      </w:r>
      <w:r w:rsidR="00053B26">
        <w:rPr>
          <w:color w:val="000000"/>
          <w:sz w:val="28"/>
          <w:szCs w:val="27"/>
        </w:rPr>
        <w:t>м</w:t>
      </w:r>
      <w:r w:rsidR="009A153B">
        <w:rPr>
          <w:color w:val="000000"/>
          <w:sz w:val="28"/>
          <w:szCs w:val="27"/>
        </w:rPr>
        <w:t xml:space="preserve"> пояс</w:t>
      </w:r>
      <w:r w:rsidR="00053B26">
        <w:rPr>
          <w:color w:val="000000"/>
          <w:sz w:val="28"/>
          <w:szCs w:val="27"/>
        </w:rPr>
        <w:t>е</w:t>
      </w:r>
      <w:r w:rsidR="009A153B">
        <w:rPr>
          <w:color w:val="000000"/>
          <w:sz w:val="28"/>
          <w:szCs w:val="27"/>
        </w:rPr>
        <w:t xml:space="preserve"> мостовой фермы, изображенно</w:t>
      </w:r>
      <w:r w:rsidR="00053B26">
        <w:rPr>
          <w:color w:val="000000"/>
          <w:sz w:val="28"/>
          <w:szCs w:val="27"/>
        </w:rPr>
        <w:t>м</w:t>
      </w:r>
      <w:r w:rsidR="009A153B">
        <w:rPr>
          <w:color w:val="000000"/>
          <w:sz w:val="28"/>
          <w:szCs w:val="27"/>
        </w:rPr>
        <w:t xml:space="preserve"> на рисунке 12.</w:t>
      </w:r>
      <w:r w:rsidR="009A153B">
        <w:rPr>
          <w:noProof/>
        </w:rPr>
        <w:drawing>
          <wp:inline distT="0" distB="0" distL="0" distR="0" wp14:anchorId="1DAA1E09" wp14:editId="1ED88E9B">
            <wp:extent cx="5807031" cy="1805940"/>
            <wp:effectExtent l="0" t="0" r="3810" b="381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l="41689" t="24629" r="10465" b="48917"/>
                    <a:stretch/>
                  </pic:blipFill>
                  <pic:spPr bwMode="auto">
                    <a:xfrm>
                      <a:off x="0" y="0"/>
                      <a:ext cx="5830482" cy="18132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7F73AD" w14:textId="541BBEF3" w:rsidR="009A153B" w:rsidRPr="00846AEE" w:rsidRDefault="009A153B" w:rsidP="009A153B">
      <w:pPr>
        <w:pStyle w:val="a5"/>
        <w:shd w:val="clear" w:color="auto" w:fill="FFFFFF"/>
        <w:spacing w:before="0" w:beforeAutospacing="0" w:after="360" w:afterAutospacing="0" w:line="360" w:lineRule="auto"/>
        <w:jc w:val="center"/>
        <w:rPr>
          <w:color w:val="000000"/>
          <w:szCs w:val="27"/>
        </w:rPr>
      </w:pPr>
      <w:r w:rsidRPr="00846AEE">
        <w:rPr>
          <w:color w:val="000000"/>
          <w:szCs w:val="27"/>
        </w:rPr>
        <w:t>Рисунок 12 – Верхний пояс фермы</w:t>
      </w:r>
    </w:p>
    <w:p w14:paraId="1B6D05CA" w14:textId="77777777" w:rsidR="00803736" w:rsidRPr="00846AEE" w:rsidRDefault="009A153B" w:rsidP="00E14F8C">
      <w:pPr>
        <w:pStyle w:val="a5"/>
        <w:shd w:val="clear" w:color="auto" w:fill="FFFFFF"/>
        <w:spacing w:before="0" w:beforeAutospacing="0" w:after="360" w:afterAutospacing="0" w:line="360" w:lineRule="auto"/>
        <w:ind w:firstLine="709"/>
        <w:rPr>
          <w:color w:val="000000"/>
          <w:sz w:val="28"/>
          <w:szCs w:val="27"/>
        </w:rPr>
      </w:pPr>
      <w:r w:rsidRPr="00846AEE">
        <w:rPr>
          <w:color w:val="000000"/>
          <w:sz w:val="28"/>
          <w:szCs w:val="27"/>
        </w:rPr>
        <w:lastRenderedPageBreak/>
        <w:t xml:space="preserve">В ходе расчета были построены </w:t>
      </w:r>
      <w:r w:rsidR="00803736" w:rsidRPr="00846AEE">
        <w:rPr>
          <w:color w:val="000000"/>
          <w:sz w:val="28"/>
          <w:szCs w:val="27"/>
        </w:rPr>
        <w:t xml:space="preserve">следующие </w:t>
      </w:r>
      <w:r w:rsidRPr="00846AEE">
        <w:rPr>
          <w:color w:val="000000"/>
          <w:sz w:val="28"/>
          <w:szCs w:val="27"/>
        </w:rPr>
        <w:t>эпюры</w:t>
      </w:r>
      <w:r w:rsidR="00803736" w:rsidRPr="00846AEE">
        <w:rPr>
          <w:color w:val="000000"/>
          <w:sz w:val="28"/>
          <w:szCs w:val="27"/>
        </w:rPr>
        <w:t>, представленные на рисунках 13-15:</w:t>
      </w:r>
    </w:p>
    <w:p w14:paraId="6929AC7F" w14:textId="2C7A5441" w:rsidR="00E14F8C" w:rsidRDefault="00803736" w:rsidP="00803736">
      <w:pPr>
        <w:pStyle w:val="a5"/>
        <w:shd w:val="clear" w:color="auto" w:fill="FFFFFF"/>
        <w:spacing w:before="0" w:beforeAutospacing="0" w:after="360" w:afterAutospacing="0" w:line="360" w:lineRule="auto"/>
        <w:rPr>
          <w:color w:val="000000"/>
          <w:sz w:val="27"/>
          <w:szCs w:val="27"/>
        </w:rPr>
      </w:pPr>
      <w:r>
        <w:rPr>
          <w:noProof/>
        </w:rPr>
        <w:drawing>
          <wp:inline distT="0" distB="0" distL="0" distR="0" wp14:anchorId="14E88536" wp14:editId="351B1A57">
            <wp:extent cx="5975985" cy="1272540"/>
            <wp:effectExtent l="0" t="0" r="5715" b="381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l="26809" t="19156" r="2127" b="62144"/>
                    <a:stretch/>
                  </pic:blipFill>
                  <pic:spPr bwMode="auto">
                    <a:xfrm>
                      <a:off x="0" y="0"/>
                      <a:ext cx="6151682" cy="13099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A153B">
        <w:rPr>
          <w:color w:val="000000"/>
          <w:sz w:val="27"/>
          <w:szCs w:val="27"/>
        </w:rPr>
        <w:t xml:space="preserve"> </w:t>
      </w:r>
    </w:p>
    <w:p w14:paraId="6BFEFC81" w14:textId="00C3FA2D" w:rsidR="00803736" w:rsidRPr="00846AEE" w:rsidRDefault="00803736" w:rsidP="00803736">
      <w:pPr>
        <w:pStyle w:val="a5"/>
        <w:shd w:val="clear" w:color="auto" w:fill="FFFFFF"/>
        <w:spacing w:before="0" w:beforeAutospacing="0" w:after="360" w:afterAutospacing="0" w:line="360" w:lineRule="auto"/>
        <w:jc w:val="center"/>
        <w:rPr>
          <w:color w:val="000000"/>
          <w:szCs w:val="27"/>
        </w:rPr>
      </w:pPr>
      <w:r w:rsidRPr="00846AEE">
        <w:rPr>
          <w:color w:val="000000"/>
          <w:szCs w:val="27"/>
        </w:rPr>
        <w:t>Рисунок 13 – Поперечная сила</w:t>
      </w:r>
    </w:p>
    <w:p w14:paraId="03E7D7F7" w14:textId="77777777" w:rsidR="00803736" w:rsidRDefault="00803736" w:rsidP="00803736">
      <w:pPr>
        <w:pStyle w:val="a5"/>
        <w:shd w:val="clear" w:color="auto" w:fill="FFFFFF"/>
        <w:spacing w:before="0" w:beforeAutospacing="0" w:after="360" w:afterAutospacing="0" w:line="360" w:lineRule="auto"/>
        <w:jc w:val="center"/>
        <w:rPr>
          <w:noProof/>
        </w:rPr>
      </w:pPr>
    </w:p>
    <w:p w14:paraId="01DE85CF" w14:textId="22B7E563" w:rsidR="00803736" w:rsidRDefault="00803736" w:rsidP="00803736">
      <w:pPr>
        <w:pStyle w:val="a5"/>
        <w:shd w:val="clear" w:color="auto" w:fill="FFFFFF"/>
        <w:spacing w:before="0" w:beforeAutospacing="0" w:after="360" w:afterAutospacing="0" w:line="360" w:lineRule="auto"/>
        <w:jc w:val="center"/>
        <w:rPr>
          <w:color w:val="000000"/>
          <w:sz w:val="27"/>
          <w:szCs w:val="27"/>
        </w:rPr>
      </w:pPr>
      <w:r>
        <w:rPr>
          <w:noProof/>
        </w:rPr>
        <w:drawing>
          <wp:inline distT="0" distB="0" distL="0" distR="0" wp14:anchorId="309FE888" wp14:editId="71F9B75C">
            <wp:extent cx="6032500" cy="1249680"/>
            <wp:effectExtent l="0" t="0" r="6350" b="762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/>
                    <a:srcRect l="26938" t="36260" r="2255" b="45952"/>
                    <a:stretch/>
                  </pic:blipFill>
                  <pic:spPr bwMode="auto">
                    <a:xfrm>
                      <a:off x="0" y="0"/>
                      <a:ext cx="6145636" cy="12731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4562B5E" w14:textId="54930BEF" w:rsidR="00E14F8C" w:rsidRPr="00846AEE" w:rsidRDefault="00803736" w:rsidP="00594100">
      <w:pPr>
        <w:pStyle w:val="a5"/>
        <w:shd w:val="clear" w:color="auto" w:fill="FFFFFF"/>
        <w:spacing w:before="0" w:beforeAutospacing="0" w:after="360" w:afterAutospacing="0" w:line="360" w:lineRule="auto"/>
        <w:jc w:val="center"/>
        <w:rPr>
          <w:color w:val="000000"/>
          <w:szCs w:val="27"/>
        </w:rPr>
      </w:pPr>
      <w:r w:rsidRPr="00846AEE">
        <w:rPr>
          <w:color w:val="000000"/>
          <w:szCs w:val="27"/>
        </w:rPr>
        <w:t>Рисунок 14 – Изгибающий момент</w:t>
      </w:r>
    </w:p>
    <w:p w14:paraId="577E20F3" w14:textId="77777777" w:rsidR="00E03BD4" w:rsidRDefault="00E03BD4" w:rsidP="00594100">
      <w:pPr>
        <w:pStyle w:val="a5"/>
        <w:shd w:val="clear" w:color="auto" w:fill="FFFFFF"/>
        <w:spacing w:before="0" w:beforeAutospacing="0" w:after="360" w:afterAutospacing="0" w:line="360" w:lineRule="auto"/>
        <w:jc w:val="center"/>
        <w:rPr>
          <w:noProof/>
        </w:rPr>
      </w:pPr>
    </w:p>
    <w:p w14:paraId="283DA71F" w14:textId="3761B788" w:rsidR="00594100" w:rsidRDefault="00594100" w:rsidP="00594100">
      <w:pPr>
        <w:pStyle w:val="a5"/>
        <w:shd w:val="clear" w:color="auto" w:fill="FFFFFF"/>
        <w:spacing w:before="0" w:beforeAutospacing="0" w:after="360" w:afterAutospacing="0" w:line="360" w:lineRule="auto"/>
        <w:jc w:val="center"/>
        <w:rPr>
          <w:color w:val="000000"/>
          <w:sz w:val="28"/>
          <w:szCs w:val="27"/>
        </w:rPr>
      </w:pPr>
      <w:r>
        <w:rPr>
          <w:noProof/>
        </w:rPr>
        <w:drawing>
          <wp:inline distT="0" distB="0" distL="0" distR="0" wp14:anchorId="74AEA34D" wp14:editId="03442F01">
            <wp:extent cx="6044565" cy="1196340"/>
            <wp:effectExtent l="0" t="0" r="0" b="381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l="26809" t="54504" r="2256" b="27024"/>
                    <a:stretch/>
                  </pic:blipFill>
                  <pic:spPr bwMode="auto">
                    <a:xfrm>
                      <a:off x="0" y="0"/>
                      <a:ext cx="6274390" cy="12418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6CC6C2" w14:textId="58C17779" w:rsidR="00A03A75" w:rsidRPr="00846AEE" w:rsidRDefault="00DA5875" w:rsidP="00C70810">
      <w:pPr>
        <w:pStyle w:val="a5"/>
        <w:shd w:val="clear" w:color="auto" w:fill="FFFFFF"/>
        <w:spacing w:before="0" w:beforeAutospacing="0" w:after="360" w:afterAutospacing="0" w:line="360" w:lineRule="auto"/>
        <w:jc w:val="center"/>
        <w:rPr>
          <w:color w:val="000000"/>
          <w:szCs w:val="27"/>
        </w:rPr>
      </w:pPr>
      <w:r w:rsidRPr="00846AEE">
        <w:rPr>
          <w:color w:val="000000"/>
          <w:szCs w:val="27"/>
        </w:rPr>
        <w:t>Рисунок 15 – Сдвиг</w:t>
      </w:r>
    </w:p>
    <w:p w14:paraId="24A9A837" w14:textId="77777777" w:rsidR="00846AEE" w:rsidRDefault="00846AEE">
      <w:pPr>
        <w:rPr>
          <w:rFonts w:ascii="Times New Roman" w:eastAsia="Times New Roman" w:hAnsi="Times New Roman" w:cs="Times New Roman"/>
          <w:color w:val="000000"/>
          <w:sz w:val="28"/>
          <w:szCs w:val="27"/>
          <w:lang w:eastAsia="ru-RU"/>
        </w:rPr>
      </w:pPr>
      <w:r>
        <w:rPr>
          <w:color w:val="000000"/>
          <w:sz w:val="28"/>
          <w:szCs w:val="27"/>
        </w:rPr>
        <w:br w:type="page"/>
      </w:r>
    </w:p>
    <w:p w14:paraId="3FC9983D" w14:textId="78D87FBF" w:rsidR="00E14F8C" w:rsidRPr="00846AEE" w:rsidRDefault="00C653BB" w:rsidP="00021BB6">
      <w:pPr>
        <w:pStyle w:val="a5"/>
        <w:shd w:val="clear" w:color="auto" w:fill="FFFFFF"/>
        <w:spacing w:before="0" w:beforeAutospacing="0" w:after="360" w:afterAutospacing="0" w:line="360" w:lineRule="auto"/>
        <w:ind w:firstLine="709"/>
        <w:rPr>
          <w:color w:val="000000"/>
          <w:sz w:val="28"/>
          <w:szCs w:val="27"/>
        </w:rPr>
      </w:pPr>
      <w:r w:rsidRPr="00846AEE">
        <w:rPr>
          <w:color w:val="000000"/>
          <w:sz w:val="28"/>
          <w:szCs w:val="27"/>
        </w:rPr>
        <w:lastRenderedPageBreak/>
        <w:t xml:space="preserve">Выполним расчет коэффициента </w:t>
      </w:r>
      <w:r w:rsidR="00A03A75" w:rsidRPr="00846AEE">
        <w:rPr>
          <w:color w:val="000000"/>
          <w:sz w:val="28"/>
          <w:szCs w:val="27"/>
        </w:rPr>
        <w:t xml:space="preserve">запаса </w:t>
      </w:r>
      <w:r w:rsidRPr="00846AEE">
        <w:rPr>
          <w:color w:val="000000"/>
          <w:sz w:val="28"/>
          <w:szCs w:val="27"/>
        </w:rPr>
        <w:t>про</w:t>
      </w:r>
      <w:r w:rsidR="00A03A75" w:rsidRPr="00846AEE">
        <w:rPr>
          <w:color w:val="000000"/>
          <w:sz w:val="28"/>
          <w:szCs w:val="27"/>
        </w:rPr>
        <w:t>чности:</w:t>
      </w:r>
    </w:p>
    <w:p w14:paraId="3BD46864" w14:textId="14D36733" w:rsidR="00A03A75" w:rsidRDefault="006C636A" w:rsidP="00A03A75">
      <w:pPr>
        <w:pStyle w:val="a5"/>
        <w:shd w:val="clear" w:color="auto" w:fill="FFFFFF"/>
        <w:spacing w:before="0" w:beforeAutospacing="0" w:after="360" w:afterAutospacing="0" w:line="360" w:lineRule="auto"/>
        <w:jc w:val="center"/>
        <w:rPr>
          <w:color w:val="000000"/>
          <w:sz w:val="27"/>
          <w:szCs w:val="27"/>
        </w:rPr>
      </w:pPr>
      <w:r>
        <w:rPr>
          <w:noProof/>
        </w:rPr>
        <w:drawing>
          <wp:inline distT="0" distB="0" distL="0" distR="0" wp14:anchorId="2426EA22" wp14:editId="25560C09">
            <wp:extent cx="4259580" cy="3057770"/>
            <wp:effectExtent l="0" t="0" r="7620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4"/>
                    <a:srcRect l="42458" t="26681" r="21625" b="27481"/>
                    <a:stretch/>
                  </pic:blipFill>
                  <pic:spPr bwMode="auto">
                    <a:xfrm>
                      <a:off x="0" y="0"/>
                      <a:ext cx="4284286" cy="30755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68E4D38" w14:textId="0BD08C88" w:rsidR="00A03A75" w:rsidRPr="00846AEE" w:rsidRDefault="00A03A75" w:rsidP="00A03A75">
      <w:pPr>
        <w:pStyle w:val="a5"/>
        <w:shd w:val="clear" w:color="auto" w:fill="FFFFFF"/>
        <w:spacing w:before="0" w:beforeAutospacing="0" w:after="360" w:afterAutospacing="0" w:line="360" w:lineRule="auto"/>
        <w:jc w:val="center"/>
        <w:rPr>
          <w:color w:val="000000"/>
          <w:szCs w:val="27"/>
        </w:rPr>
      </w:pPr>
      <w:r w:rsidRPr="00846AEE">
        <w:rPr>
          <w:color w:val="000000"/>
          <w:szCs w:val="27"/>
        </w:rPr>
        <w:t>Рисунок 16 – Коэффициент запаса прочности</w:t>
      </w:r>
    </w:p>
    <w:p w14:paraId="5AAC039D" w14:textId="7465795A" w:rsidR="00DD1CE2" w:rsidRPr="00846AEE" w:rsidRDefault="00A03A75" w:rsidP="00A03A75">
      <w:pPr>
        <w:pStyle w:val="a5"/>
        <w:shd w:val="clear" w:color="auto" w:fill="FFFFFF"/>
        <w:spacing w:before="0" w:beforeAutospacing="0" w:after="360" w:afterAutospacing="0" w:line="360" w:lineRule="auto"/>
        <w:ind w:firstLine="709"/>
        <w:rPr>
          <w:color w:val="000000"/>
          <w:sz w:val="28"/>
          <w:szCs w:val="27"/>
        </w:rPr>
      </w:pPr>
      <w:r w:rsidRPr="00846AEE">
        <w:rPr>
          <w:color w:val="000000"/>
          <w:sz w:val="28"/>
          <w:szCs w:val="27"/>
        </w:rPr>
        <w:t>Расчет, приведенный на рисунке 16, показал, что коэффициент запаса прочности конструкции составляет ≈ 1,42.</w:t>
      </w:r>
    </w:p>
    <w:p w14:paraId="1AC448C1" w14:textId="2992BA88" w:rsidR="00DD1CE2" w:rsidRDefault="00DD1CE2" w:rsidP="00846AEE">
      <w:pPr>
        <w:pStyle w:val="2"/>
        <w:ind w:firstLine="709"/>
        <w:rPr>
          <w:rFonts w:ascii="Times New Roman" w:hAnsi="Times New Roman" w:cs="Times New Roman"/>
          <w:color w:val="auto"/>
          <w:sz w:val="28"/>
        </w:rPr>
      </w:pPr>
      <w:r>
        <w:rPr>
          <w:color w:val="000000"/>
          <w:sz w:val="27"/>
          <w:szCs w:val="27"/>
        </w:rPr>
        <w:br w:type="page"/>
      </w:r>
      <w:bookmarkStart w:id="7" w:name="_Toc535380133"/>
      <w:r w:rsidR="00602455" w:rsidRPr="00846AEE">
        <w:rPr>
          <w:rFonts w:ascii="Times New Roman" w:hAnsi="Times New Roman" w:cs="Times New Roman"/>
          <w:color w:val="auto"/>
          <w:sz w:val="28"/>
        </w:rPr>
        <w:lastRenderedPageBreak/>
        <w:t xml:space="preserve">5. </w:t>
      </w:r>
      <w:r w:rsidRPr="00846AEE">
        <w:rPr>
          <w:rFonts w:ascii="Times New Roman" w:hAnsi="Times New Roman" w:cs="Times New Roman"/>
          <w:color w:val="auto"/>
          <w:sz w:val="28"/>
        </w:rPr>
        <w:t>Модальный анализ конструкции</w:t>
      </w:r>
      <w:bookmarkEnd w:id="7"/>
    </w:p>
    <w:p w14:paraId="7D0ABC29" w14:textId="77777777" w:rsidR="00846AEE" w:rsidRPr="00846AEE" w:rsidRDefault="00846AEE" w:rsidP="00846AEE">
      <w:pPr>
        <w:rPr>
          <w:lang w:eastAsia="ru-RU"/>
        </w:rPr>
      </w:pPr>
    </w:p>
    <w:p w14:paraId="7727D107" w14:textId="77777777" w:rsidR="00DD1CE2" w:rsidRPr="000F2EA8" w:rsidRDefault="00DD1CE2" w:rsidP="00DD1CE2">
      <w:pPr>
        <w:spacing w:line="36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F2EA8">
        <w:rPr>
          <w:rFonts w:ascii="Times New Roman" w:hAnsi="Times New Roman" w:cs="Times New Roman"/>
          <w:sz w:val="28"/>
          <w:szCs w:val="28"/>
        </w:rPr>
        <w:t xml:space="preserve">Необходимость в расчете собственных частот и соответствующих им форм колебаний нередко возникает при анализе динамического поведения конструкции под действием переменных нагрузок. Наиболее распространена ситуация, когда при проектировании требуется убедиться в малой вероятности возникновения в условиях эксплуатации такого механического явления, как резонанс. </w:t>
      </w:r>
      <w:r>
        <w:rPr>
          <w:rFonts w:ascii="Times New Roman" w:hAnsi="Times New Roman" w:cs="Times New Roman"/>
          <w:sz w:val="28"/>
          <w:szCs w:val="28"/>
        </w:rPr>
        <w:t>Как известно, суть резонанса за</w:t>
      </w:r>
      <w:r w:rsidRPr="000F2EA8">
        <w:rPr>
          <w:rFonts w:ascii="Times New Roman" w:hAnsi="Times New Roman" w:cs="Times New Roman"/>
          <w:sz w:val="28"/>
          <w:szCs w:val="28"/>
        </w:rPr>
        <w:t xml:space="preserve">ключается в значительном (в десятки раз и более) усилении амплитуд вынужденных колебаний на определенных частотах внешних воздействий — так называемых резонансных частотах. В большинстве случаев возникновение резонанса является крайне нежелательным в плане обеспечения надежности изделия явлением. Многократное увеличение амплитуд колебаний при резонансе и вызываемые этим высокие уровни напряжений — одна из основных причин выхода из строя </w:t>
      </w:r>
      <w:r>
        <w:rPr>
          <w:rFonts w:ascii="Times New Roman" w:hAnsi="Times New Roman" w:cs="Times New Roman"/>
          <w:sz w:val="28"/>
          <w:szCs w:val="28"/>
        </w:rPr>
        <w:t>изделий, эксплуатируемых в усло</w:t>
      </w:r>
      <w:r w:rsidRPr="000F2EA8">
        <w:rPr>
          <w:rFonts w:ascii="Times New Roman" w:hAnsi="Times New Roman" w:cs="Times New Roman"/>
          <w:sz w:val="28"/>
          <w:szCs w:val="28"/>
        </w:rPr>
        <w:t xml:space="preserve">виях вибрационных нагрузок. Для защиты от резонансных воздействий можно использовать различные механические устройства, которые принципиально меняют спектральные характеристики конструкции и поглощают энергию колебаний (демпфирующий эффект может оказывать, например, </w:t>
      </w:r>
      <w:proofErr w:type="spellStart"/>
      <w:r w:rsidRPr="000F2EA8">
        <w:rPr>
          <w:rFonts w:ascii="Times New Roman" w:hAnsi="Times New Roman" w:cs="Times New Roman"/>
          <w:sz w:val="28"/>
          <w:szCs w:val="28"/>
        </w:rPr>
        <w:t>виброизолятор</w:t>
      </w:r>
      <w:proofErr w:type="spellEnd"/>
      <w:r w:rsidRPr="000F2EA8">
        <w:rPr>
          <w:rFonts w:ascii="Times New Roman" w:hAnsi="Times New Roman" w:cs="Times New Roman"/>
          <w:sz w:val="28"/>
          <w:szCs w:val="28"/>
        </w:rPr>
        <w:t>).</w:t>
      </w:r>
    </w:p>
    <w:p w14:paraId="4D8AED3B" w14:textId="2AAB872A" w:rsidR="00DD1CE2" w:rsidRPr="000F2EA8" w:rsidRDefault="00DD1CE2" w:rsidP="00DD1CE2">
      <w:pPr>
        <w:spacing w:line="36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F2EA8">
        <w:rPr>
          <w:rFonts w:ascii="Times New Roman" w:hAnsi="Times New Roman" w:cs="Times New Roman"/>
          <w:sz w:val="28"/>
          <w:szCs w:val="28"/>
        </w:rPr>
        <w:t>Для анализа использовались те же закрепления, что и в предыдущем расчете.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F2EA8">
        <w:rPr>
          <w:rFonts w:ascii="Times New Roman" w:hAnsi="Times New Roman" w:cs="Times New Roman"/>
          <w:sz w:val="28"/>
          <w:szCs w:val="28"/>
        </w:rPr>
        <w:t>Известно, что почти вся энергия механических колебаний аккумулируется на нескольких нижних гармониках изделия, поэтому при частотном анализе в первую очередь представляют интерес первые три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F2EA8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F2EA8">
        <w:rPr>
          <w:rFonts w:ascii="Times New Roman" w:hAnsi="Times New Roman" w:cs="Times New Roman"/>
          <w:sz w:val="28"/>
          <w:szCs w:val="28"/>
        </w:rPr>
        <w:t>пять наименьших собственных частот. Результатом анализа являются собственные частоты модели.</w:t>
      </w:r>
    </w:p>
    <w:p w14:paraId="6EEC2572" w14:textId="77777777" w:rsidR="00A03A75" w:rsidRDefault="00A03A75" w:rsidP="00A03A75">
      <w:pPr>
        <w:pStyle w:val="a5"/>
        <w:shd w:val="clear" w:color="auto" w:fill="FFFFFF"/>
        <w:spacing w:before="0" w:beforeAutospacing="0" w:after="360" w:afterAutospacing="0" w:line="360" w:lineRule="auto"/>
        <w:ind w:firstLine="709"/>
        <w:rPr>
          <w:color w:val="000000"/>
          <w:sz w:val="27"/>
          <w:szCs w:val="27"/>
        </w:rPr>
      </w:pPr>
    </w:p>
    <w:p w14:paraId="45E038ED" w14:textId="77777777" w:rsidR="00E14F8C" w:rsidRPr="00E14F8C" w:rsidRDefault="00E14F8C" w:rsidP="00E14F8C">
      <w:pPr>
        <w:pStyle w:val="a5"/>
        <w:shd w:val="clear" w:color="auto" w:fill="FFFFFF"/>
        <w:spacing w:before="0" w:beforeAutospacing="0" w:after="360" w:afterAutospacing="0" w:line="360" w:lineRule="auto"/>
        <w:ind w:firstLine="709"/>
        <w:jc w:val="center"/>
        <w:rPr>
          <w:color w:val="000000"/>
          <w:sz w:val="28"/>
          <w:szCs w:val="27"/>
        </w:rPr>
      </w:pPr>
    </w:p>
    <w:p w14:paraId="79EE2E5F" w14:textId="139A58FE" w:rsidR="003D3B54" w:rsidRDefault="008D4074" w:rsidP="00021BB6">
      <w:pPr>
        <w:pStyle w:val="a5"/>
        <w:shd w:val="clear" w:color="auto" w:fill="FFFFFF"/>
        <w:spacing w:before="0" w:beforeAutospacing="0" w:after="360" w:afterAutospacing="0" w:line="360" w:lineRule="auto"/>
        <w:ind w:firstLine="709"/>
        <w:rPr>
          <w:noProof/>
          <w:sz w:val="28"/>
        </w:rPr>
      </w:pPr>
      <w:bookmarkStart w:id="8" w:name="_GoBack"/>
      <w:bookmarkEnd w:id="8"/>
      <w:r>
        <w:rPr>
          <w:noProof/>
          <w:sz w:val="28"/>
        </w:rPr>
        <w:lastRenderedPageBreak/>
        <w:t>На рисунке 17 представлены частоты собственных колебаний мостовой фермы, полученные в ходе расчета:</w:t>
      </w:r>
    </w:p>
    <w:p w14:paraId="1E1F80C7" w14:textId="335A2ACF" w:rsidR="008D4074" w:rsidRDefault="008D4074" w:rsidP="008D4074">
      <w:pPr>
        <w:pStyle w:val="a5"/>
        <w:shd w:val="clear" w:color="auto" w:fill="FFFFFF"/>
        <w:spacing w:before="0" w:beforeAutospacing="0" w:after="360" w:afterAutospacing="0" w:line="360" w:lineRule="auto"/>
        <w:rPr>
          <w:noProof/>
        </w:rPr>
      </w:pPr>
      <w:r>
        <w:rPr>
          <w:noProof/>
        </w:rPr>
        <w:drawing>
          <wp:inline distT="0" distB="0" distL="0" distR="0" wp14:anchorId="774F201A" wp14:editId="4A74AD13">
            <wp:extent cx="4084320" cy="1939410"/>
            <wp:effectExtent l="0" t="0" r="0" b="381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/>
                    <a:srcRect l="26040" t="53820" r="33169" b="11744"/>
                    <a:stretch/>
                  </pic:blipFill>
                  <pic:spPr bwMode="auto">
                    <a:xfrm>
                      <a:off x="0" y="0"/>
                      <a:ext cx="4131044" cy="19615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8D4074">
        <w:rPr>
          <w:noProof/>
        </w:rPr>
        <w:t xml:space="preserve"> </w:t>
      </w:r>
      <w:r>
        <w:rPr>
          <w:noProof/>
        </w:rPr>
        <w:drawing>
          <wp:inline distT="0" distB="0" distL="0" distR="0" wp14:anchorId="63F86F32" wp14:editId="4CCEC4A1">
            <wp:extent cx="1661160" cy="1921342"/>
            <wp:effectExtent l="0" t="0" r="0" b="317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/>
                    <a:srcRect l="69524" t="52451" r="19829" b="25656"/>
                    <a:stretch/>
                  </pic:blipFill>
                  <pic:spPr bwMode="auto">
                    <a:xfrm>
                      <a:off x="0" y="0"/>
                      <a:ext cx="1665176" cy="19259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290445" w14:textId="2C20D5C8" w:rsidR="008D4074" w:rsidRDefault="008D4074" w:rsidP="008D4074">
      <w:pPr>
        <w:pStyle w:val="a5"/>
        <w:shd w:val="clear" w:color="auto" w:fill="FFFFFF"/>
        <w:spacing w:before="0" w:beforeAutospacing="0" w:after="360" w:afterAutospacing="0" w:line="360" w:lineRule="auto"/>
        <w:jc w:val="center"/>
        <w:rPr>
          <w:noProof/>
        </w:rPr>
      </w:pPr>
      <w:r>
        <w:rPr>
          <w:noProof/>
        </w:rPr>
        <w:t>Рисунок 17 – Собственные частоты</w:t>
      </w:r>
    </w:p>
    <w:p w14:paraId="02B62C88" w14:textId="19ECD64D" w:rsidR="008D4074" w:rsidRDefault="008D4074" w:rsidP="008D4074">
      <w:pPr>
        <w:pStyle w:val="a5"/>
        <w:shd w:val="clear" w:color="auto" w:fill="FFFFFF"/>
        <w:spacing w:before="0" w:beforeAutospacing="0" w:after="360" w:afterAutospacing="0" w:line="360" w:lineRule="auto"/>
        <w:ind w:firstLine="709"/>
        <w:rPr>
          <w:noProof/>
          <w:sz w:val="28"/>
        </w:rPr>
      </w:pPr>
      <w:r>
        <w:rPr>
          <w:noProof/>
          <w:sz w:val="28"/>
        </w:rPr>
        <w:t>На рисунках 18-22 наглядно представлены пять наиболее значимых собственных колебаний, частоты которых представлены выше.</w:t>
      </w:r>
    </w:p>
    <w:p w14:paraId="2DE60471" w14:textId="77777777" w:rsidR="007D0D58" w:rsidRDefault="007D0D58" w:rsidP="008D4074">
      <w:pPr>
        <w:pStyle w:val="a5"/>
        <w:shd w:val="clear" w:color="auto" w:fill="FFFFFF"/>
        <w:spacing w:before="0" w:beforeAutospacing="0" w:after="360" w:afterAutospacing="0" w:line="360" w:lineRule="auto"/>
        <w:ind w:firstLine="709"/>
        <w:rPr>
          <w:noProof/>
          <w:sz w:val="28"/>
        </w:rPr>
      </w:pPr>
    </w:p>
    <w:p w14:paraId="43FE0177" w14:textId="140B4394" w:rsidR="008D4074" w:rsidRDefault="007D0D58" w:rsidP="00E06BC2">
      <w:pPr>
        <w:pStyle w:val="a5"/>
        <w:shd w:val="clear" w:color="auto" w:fill="FFFFFF"/>
        <w:spacing w:before="0" w:beforeAutospacing="0" w:after="360" w:afterAutospacing="0" w:line="360" w:lineRule="auto"/>
        <w:jc w:val="center"/>
        <w:rPr>
          <w:noProof/>
          <w:sz w:val="28"/>
        </w:rPr>
      </w:pPr>
      <w:r>
        <w:rPr>
          <w:noProof/>
        </w:rPr>
        <w:drawing>
          <wp:inline distT="0" distB="0" distL="0" distR="0" wp14:anchorId="2388570E" wp14:editId="6C7D31CF">
            <wp:extent cx="4122868" cy="2880360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6"/>
                    <a:srcRect l="29247" t="24630" r="42662" b="40479"/>
                    <a:stretch/>
                  </pic:blipFill>
                  <pic:spPr bwMode="auto">
                    <a:xfrm>
                      <a:off x="0" y="0"/>
                      <a:ext cx="4142545" cy="28941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47A157B" w14:textId="39CCAF33" w:rsidR="00016268" w:rsidRPr="002C715C" w:rsidRDefault="00E06BC2" w:rsidP="00E06BC2">
      <w:pPr>
        <w:pStyle w:val="a5"/>
        <w:shd w:val="clear" w:color="auto" w:fill="FFFFFF"/>
        <w:spacing w:before="0" w:beforeAutospacing="0" w:after="360" w:afterAutospacing="0" w:line="360" w:lineRule="auto"/>
        <w:jc w:val="center"/>
        <w:rPr>
          <w:noProof/>
        </w:rPr>
      </w:pPr>
      <w:r w:rsidRPr="002C715C">
        <w:rPr>
          <w:noProof/>
        </w:rPr>
        <w:t>Рисунок 18 – Форма колебаний на частоте 13,394 Гц</w:t>
      </w:r>
    </w:p>
    <w:p w14:paraId="7C6A04C6" w14:textId="77777777" w:rsidR="00E06BC2" w:rsidRPr="00E06BC2" w:rsidRDefault="00E06BC2" w:rsidP="00E06BC2">
      <w:pPr>
        <w:pStyle w:val="a5"/>
        <w:shd w:val="clear" w:color="auto" w:fill="FFFFFF"/>
        <w:spacing w:before="0" w:beforeAutospacing="0" w:after="360" w:afterAutospacing="0" w:line="360" w:lineRule="auto"/>
        <w:jc w:val="center"/>
        <w:rPr>
          <w:noProof/>
          <w:sz w:val="28"/>
        </w:rPr>
      </w:pPr>
    </w:p>
    <w:p w14:paraId="2354C963" w14:textId="21DD07BF" w:rsidR="008D4074" w:rsidRDefault="007D0D58" w:rsidP="00E06BC2">
      <w:pPr>
        <w:pStyle w:val="a5"/>
        <w:shd w:val="clear" w:color="auto" w:fill="FFFFFF"/>
        <w:spacing w:before="0" w:beforeAutospacing="0" w:after="360" w:afterAutospacing="0" w:line="360" w:lineRule="auto"/>
        <w:jc w:val="center"/>
        <w:rPr>
          <w:sz w:val="28"/>
        </w:rPr>
      </w:pPr>
      <w:r>
        <w:rPr>
          <w:noProof/>
        </w:rPr>
        <w:lastRenderedPageBreak/>
        <w:drawing>
          <wp:inline distT="0" distB="0" distL="0" distR="0" wp14:anchorId="0D6C41F0" wp14:editId="122413EF">
            <wp:extent cx="4244340" cy="2781329"/>
            <wp:effectExtent l="0" t="0" r="381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7"/>
                    <a:srcRect l="29375" t="24630" r="36761" b="35918"/>
                    <a:stretch/>
                  </pic:blipFill>
                  <pic:spPr bwMode="auto">
                    <a:xfrm>
                      <a:off x="0" y="0"/>
                      <a:ext cx="4262974" cy="27935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525F2C8" w14:textId="2E63E0B5" w:rsidR="00E06BC2" w:rsidRPr="002C715C" w:rsidRDefault="00E06BC2" w:rsidP="00E06BC2">
      <w:pPr>
        <w:pStyle w:val="a5"/>
        <w:shd w:val="clear" w:color="auto" w:fill="FFFFFF"/>
        <w:spacing w:before="0" w:beforeAutospacing="0" w:after="360" w:afterAutospacing="0" w:line="360" w:lineRule="auto"/>
        <w:jc w:val="center"/>
      </w:pPr>
      <w:r w:rsidRPr="002C715C">
        <w:t>Рисунок 19 – Форма колебаний на частоте 16,047 Гц</w:t>
      </w:r>
    </w:p>
    <w:p w14:paraId="51304E09" w14:textId="77777777" w:rsidR="00E06BC2" w:rsidRDefault="00E06BC2" w:rsidP="00E06BC2">
      <w:pPr>
        <w:pStyle w:val="a5"/>
        <w:shd w:val="clear" w:color="auto" w:fill="FFFFFF"/>
        <w:spacing w:before="0" w:beforeAutospacing="0" w:after="360" w:afterAutospacing="0" w:line="360" w:lineRule="auto"/>
        <w:jc w:val="center"/>
        <w:rPr>
          <w:noProof/>
        </w:rPr>
      </w:pPr>
    </w:p>
    <w:p w14:paraId="48B04703" w14:textId="33C9D445" w:rsidR="00E06BC2" w:rsidRDefault="00E06BC2" w:rsidP="00E06BC2">
      <w:pPr>
        <w:pStyle w:val="a5"/>
        <w:shd w:val="clear" w:color="auto" w:fill="FFFFFF"/>
        <w:spacing w:before="0" w:beforeAutospacing="0" w:after="360" w:afterAutospacing="0" w:line="360" w:lineRule="auto"/>
        <w:jc w:val="center"/>
        <w:rPr>
          <w:sz w:val="28"/>
        </w:rPr>
      </w:pPr>
      <w:r>
        <w:rPr>
          <w:noProof/>
        </w:rPr>
        <w:drawing>
          <wp:inline distT="0" distB="0" distL="0" distR="0" wp14:anchorId="770FC7A2" wp14:editId="65E8EC9B">
            <wp:extent cx="4732020" cy="2937663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8"/>
                    <a:srcRect l="29503" t="25542" r="32271" b="32269"/>
                    <a:stretch/>
                  </pic:blipFill>
                  <pic:spPr bwMode="auto">
                    <a:xfrm>
                      <a:off x="0" y="0"/>
                      <a:ext cx="4778152" cy="29663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18214C" w14:textId="1463F6C6" w:rsidR="00E06BC2" w:rsidRPr="002C715C" w:rsidRDefault="00E06BC2" w:rsidP="00E06BC2">
      <w:pPr>
        <w:pStyle w:val="a5"/>
        <w:shd w:val="clear" w:color="auto" w:fill="FFFFFF"/>
        <w:spacing w:before="0" w:beforeAutospacing="0" w:after="360" w:afterAutospacing="0" w:line="360" w:lineRule="auto"/>
        <w:jc w:val="center"/>
      </w:pPr>
      <w:r w:rsidRPr="002C715C">
        <w:t>Рисунок 20 – Форма колебаний на частоте 21,845 Гц</w:t>
      </w:r>
    </w:p>
    <w:p w14:paraId="59FED7B4" w14:textId="20A60310" w:rsidR="001A1AE2" w:rsidRDefault="001A1AE2">
      <w:pPr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>
        <w:rPr>
          <w:sz w:val="28"/>
        </w:rPr>
        <w:br w:type="page"/>
      </w:r>
    </w:p>
    <w:p w14:paraId="60E12C5D" w14:textId="1237985B" w:rsidR="00E06BC2" w:rsidRDefault="001A1AE2" w:rsidP="00E06BC2">
      <w:pPr>
        <w:pStyle w:val="a5"/>
        <w:shd w:val="clear" w:color="auto" w:fill="FFFFFF"/>
        <w:spacing w:before="0" w:beforeAutospacing="0" w:after="360" w:afterAutospacing="0" w:line="360" w:lineRule="auto"/>
        <w:jc w:val="center"/>
        <w:rPr>
          <w:sz w:val="28"/>
        </w:rPr>
      </w:pPr>
      <w:r>
        <w:rPr>
          <w:noProof/>
        </w:rPr>
        <w:lastRenderedPageBreak/>
        <w:drawing>
          <wp:inline distT="0" distB="0" distL="0" distR="0" wp14:anchorId="76EAF9F1" wp14:editId="58EE7811">
            <wp:extent cx="4034077" cy="2849880"/>
            <wp:effectExtent l="0" t="0" r="5080" b="762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/>
                    <a:srcRect l="29247" t="24857" r="30989" b="25200"/>
                    <a:stretch/>
                  </pic:blipFill>
                  <pic:spPr bwMode="auto">
                    <a:xfrm>
                      <a:off x="0" y="0"/>
                      <a:ext cx="4043342" cy="2856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4C2452" w14:textId="1D7A5673" w:rsidR="001A1AE2" w:rsidRPr="002C715C" w:rsidRDefault="001A1AE2" w:rsidP="001A1AE2">
      <w:pPr>
        <w:pStyle w:val="a5"/>
        <w:shd w:val="clear" w:color="auto" w:fill="FFFFFF"/>
        <w:spacing w:before="0" w:beforeAutospacing="0" w:after="360" w:afterAutospacing="0" w:line="360" w:lineRule="auto"/>
        <w:jc w:val="center"/>
      </w:pPr>
      <w:r w:rsidRPr="002C715C">
        <w:t>Рисунок 21 – Форма колебаний на частоте 24,421 Гц</w:t>
      </w:r>
    </w:p>
    <w:p w14:paraId="173441BD" w14:textId="77777777" w:rsidR="001A1AE2" w:rsidRDefault="001A1AE2" w:rsidP="001A1AE2">
      <w:pPr>
        <w:pStyle w:val="a5"/>
        <w:shd w:val="clear" w:color="auto" w:fill="FFFFFF"/>
        <w:spacing w:before="0" w:beforeAutospacing="0" w:after="360" w:afterAutospacing="0" w:line="360" w:lineRule="auto"/>
        <w:jc w:val="center"/>
        <w:rPr>
          <w:noProof/>
        </w:rPr>
      </w:pPr>
    </w:p>
    <w:p w14:paraId="79533A96" w14:textId="72DADE3B" w:rsidR="001A1AE2" w:rsidRDefault="001A1AE2" w:rsidP="001A1AE2">
      <w:pPr>
        <w:pStyle w:val="a5"/>
        <w:shd w:val="clear" w:color="auto" w:fill="FFFFFF"/>
        <w:spacing w:before="0" w:beforeAutospacing="0" w:after="360" w:afterAutospacing="0" w:line="360" w:lineRule="auto"/>
        <w:jc w:val="center"/>
        <w:rPr>
          <w:sz w:val="28"/>
        </w:rPr>
      </w:pPr>
      <w:r>
        <w:rPr>
          <w:noProof/>
        </w:rPr>
        <w:drawing>
          <wp:inline distT="0" distB="0" distL="0" distR="0" wp14:anchorId="18FEF1C8" wp14:editId="38D8DE74">
            <wp:extent cx="4239024" cy="3489960"/>
            <wp:effectExtent l="0" t="0" r="9525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l="29118" t="24630" r="38942" b="28620"/>
                    <a:stretch/>
                  </pic:blipFill>
                  <pic:spPr bwMode="auto">
                    <a:xfrm>
                      <a:off x="0" y="0"/>
                      <a:ext cx="4268313" cy="35140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75AAF9A" w14:textId="0E53A63D" w:rsidR="001A1AE2" w:rsidRPr="002C715C" w:rsidRDefault="001A1AE2" w:rsidP="001A1AE2">
      <w:pPr>
        <w:pStyle w:val="a5"/>
        <w:shd w:val="clear" w:color="auto" w:fill="FFFFFF"/>
        <w:spacing w:before="0" w:beforeAutospacing="0" w:after="360" w:afterAutospacing="0" w:line="360" w:lineRule="auto"/>
        <w:jc w:val="center"/>
      </w:pPr>
      <w:r w:rsidRPr="002C715C">
        <w:t>Рисунок 22 – Форма колебаний на частоте 29,139 Гц</w:t>
      </w:r>
    </w:p>
    <w:p w14:paraId="518C7252" w14:textId="77777777" w:rsidR="001A1AE2" w:rsidRDefault="001A1AE2" w:rsidP="001A1AE2">
      <w:pPr>
        <w:pStyle w:val="a5"/>
        <w:shd w:val="clear" w:color="auto" w:fill="FFFFFF"/>
        <w:spacing w:before="0" w:beforeAutospacing="0" w:after="360" w:afterAutospacing="0" w:line="360" w:lineRule="auto"/>
        <w:jc w:val="center"/>
        <w:rPr>
          <w:sz w:val="28"/>
        </w:rPr>
      </w:pPr>
    </w:p>
    <w:p w14:paraId="755BF2E3" w14:textId="75309DB1" w:rsidR="001A1AE2" w:rsidRDefault="00CB2B13" w:rsidP="002C715C">
      <w:pPr>
        <w:pStyle w:val="2"/>
        <w:jc w:val="center"/>
        <w:rPr>
          <w:rFonts w:ascii="Times New Roman" w:hAnsi="Times New Roman" w:cs="Times New Roman"/>
          <w:color w:val="auto"/>
          <w:sz w:val="28"/>
        </w:rPr>
      </w:pPr>
      <w:bookmarkStart w:id="9" w:name="_Toc535380134"/>
      <w:r w:rsidRPr="002C715C">
        <w:rPr>
          <w:rFonts w:ascii="Times New Roman" w:hAnsi="Times New Roman" w:cs="Times New Roman"/>
          <w:color w:val="auto"/>
          <w:sz w:val="28"/>
        </w:rPr>
        <w:lastRenderedPageBreak/>
        <w:t>ЗАКЛЮЧЕНИЕ</w:t>
      </w:r>
      <w:bookmarkEnd w:id="9"/>
    </w:p>
    <w:p w14:paraId="651E7F51" w14:textId="77777777" w:rsidR="002C715C" w:rsidRPr="002C715C" w:rsidRDefault="002C715C" w:rsidP="002C715C">
      <w:pPr>
        <w:rPr>
          <w:lang w:eastAsia="ru-RU"/>
        </w:rPr>
      </w:pPr>
    </w:p>
    <w:p w14:paraId="7097E162" w14:textId="7FA41270" w:rsidR="007739D3" w:rsidRPr="007739D3" w:rsidRDefault="007739D3" w:rsidP="007739D3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739D3">
        <w:rPr>
          <w:rFonts w:ascii="Times New Roman" w:hAnsi="Times New Roman" w:cs="Times New Roman"/>
          <w:sz w:val="28"/>
          <w:szCs w:val="28"/>
        </w:rPr>
        <w:t xml:space="preserve">Системы автоматизированного проектирования успешно внедрены в самые различные отрасли промышленности и продолжают активно развиваться. </w:t>
      </w:r>
      <w:r w:rsidR="00C24BCA">
        <w:rPr>
          <w:rFonts w:ascii="Times New Roman" w:hAnsi="Times New Roman" w:cs="Times New Roman"/>
          <w:sz w:val="28"/>
          <w:szCs w:val="28"/>
        </w:rPr>
        <w:t>В настоящее время</w:t>
      </w:r>
      <w:r w:rsidRPr="007739D3">
        <w:rPr>
          <w:rFonts w:ascii="Times New Roman" w:hAnsi="Times New Roman" w:cs="Times New Roman"/>
          <w:sz w:val="28"/>
          <w:szCs w:val="28"/>
        </w:rPr>
        <w:t xml:space="preserve"> ни одно предприятие не обходиться без систем автоматизированного проектирования. Вектор развития программных средств направлен на то, чтобы внедрять такие системы на всех стадиях жизненного цикла изделия, от анализа рынка до утилизации. В связи с тем, что данные программы являются часть информационных технологий, их развитие происходит стремительно. Современному инженеру нужно идти в ногу со временем и уметь использовать текущие программные средства, а также быть готовым к изучению новых, будущих систем.</w:t>
      </w:r>
    </w:p>
    <w:p w14:paraId="0DAE708E" w14:textId="77777777" w:rsidR="007739D3" w:rsidRPr="007739D3" w:rsidRDefault="007739D3" w:rsidP="007739D3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739D3">
        <w:rPr>
          <w:rFonts w:ascii="Times New Roman" w:hAnsi="Times New Roman" w:cs="Times New Roman"/>
          <w:sz w:val="28"/>
          <w:szCs w:val="28"/>
        </w:rPr>
        <w:t xml:space="preserve">Программный комплекс </w:t>
      </w:r>
      <w:r w:rsidRPr="007739D3">
        <w:rPr>
          <w:rFonts w:ascii="Times New Roman" w:hAnsi="Times New Roman" w:cs="Times New Roman"/>
          <w:sz w:val="28"/>
          <w:szCs w:val="28"/>
          <w:lang w:val="en-US"/>
        </w:rPr>
        <w:t>ANSYS</w:t>
      </w:r>
      <w:r w:rsidRPr="007739D3">
        <w:rPr>
          <w:rFonts w:ascii="Times New Roman" w:hAnsi="Times New Roman" w:cs="Times New Roman"/>
          <w:sz w:val="28"/>
          <w:szCs w:val="28"/>
        </w:rPr>
        <w:t xml:space="preserve"> позволяет решать большой спектр задач методом конечных элементов с применением ЭВМ. Интерфейс программы позволяет наглядно представлять полученный результат, и с опорой на полученные данные принимать решения по дальнейшему проектированию деталей и узлов системы. Возможность быстрого изменения нагрузки или других параметров позволяет посмотреть какое влияние они оказывают на конечный результат, и таким образом найти оптимальный вариант решения поставленной задачи.</w:t>
      </w:r>
    </w:p>
    <w:p w14:paraId="7820A61D" w14:textId="533C92DF" w:rsidR="007739D3" w:rsidRPr="007739D3" w:rsidRDefault="007739D3" w:rsidP="007739D3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7739D3">
        <w:rPr>
          <w:rFonts w:ascii="Times New Roman" w:hAnsi="Times New Roman" w:cs="Times New Roman"/>
          <w:sz w:val="28"/>
          <w:szCs w:val="28"/>
        </w:rPr>
        <w:t xml:space="preserve">Время, потраченное на выполнение произведенных расчётов несравнимо меньше, чем было бы затрачено при аналитическом расчёте. Выигранное время в процессе реальных разработок должно быть потрачено на проведение дальнейших экспериментов, построение моделей и изготовления опытных образцов. Это вытекает из того, что любые расчёты можно назвать предположением и они безусловно подтверждаться реальными опытами и экспериментами. Это связано с тем, что любой человек может ошибаться и получать результаты, отличные от реальных, даже использую точные вычислительные машины. </w:t>
      </w:r>
    </w:p>
    <w:p w14:paraId="1257B0D9" w14:textId="0AAD94CF" w:rsidR="007739D3" w:rsidRDefault="007739D3" w:rsidP="007739D3">
      <w:pPr>
        <w:pStyle w:val="a5"/>
        <w:shd w:val="clear" w:color="auto" w:fill="FFFFFF"/>
        <w:spacing w:before="0" w:beforeAutospacing="0" w:after="360" w:afterAutospacing="0" w:line="360" w:lineRule="auto"/>
        <w:ind w:firstLine="709"/>
        <w:rPr>
          <w:sz w:val="28"/>
        </w:rPr>
      </w:pPr>
      <w:r>
        <w:rPr>
          <w:sz w:val="28"/>
        </w:rPr>
        <w:lastRenderedPageBreak/>
        <w:t xml:space="preserve">В ходе работы был выполнен </w:t>
      </w:r>
      <w:r w:rsidR="00C24BCA">
        <w:rPr>
          <w:sz w:val="28"/>
        </w:rPr>
        <w:t xml:space="preserve">прочностной </w:t>
      </w:r>
      <w:r>
        <w:rPr>
          <w:sz w:val="28"/>
        </w:rPr>
        <w:t>расчет мостовой фермы. На основании расчетов можно сделать вывод о том, что мостовая ферма удовлетворяет условиям прочности.</w:t>
      </w:r>
      <w:r w:rsidR="00C24BCA">
        <w:rPr>
          <w:sz w:val="28"/>
        </w:rPr>
        <w:t xml:space="preserve"> Коэффициенты запаса прочности, рассчитанные </w:t>
      </w:r>
      <w:r w:rsidR="00C24BCA" w:rsidRPr="00C24BCA">
        <w:rPr>
          <w:sz w:val="28"/>
        </w:rPr>
        <w:t>“</w:t>
      </w:r>
      <w:r w:rsidR="00C24BCA">
        <w:rPr>
          <w:sz w:val="28"/>
        </w:rPr>
        <w:t>вручную</w:t>
      </w:r>
      <w:r w:rsidR="00C24BCA" w:rsidRPr="00C24BCA">
        <w:rPr>
          <w:sz w:val="28"/>
        </w:rPr>
        <w:t>”</w:t>
      </w:r>
      <w:r w:rsidR="00C24BCA">
        <w:rPr>
          <w:sz w:val="28"/>
        </w:rPr>
        <w:t xml:space="preserve"> </w:t>
      </w:r>
      <w:r w:rsidR="00C24BCA" w:rsidRPr="00C24BCA">
        <w:rPr>
          <w:sz w:val="28"/>
        </w:rPr>
        <w:t>(</w:t>
      </w:r>
      <w:r w:rsidR="00C24BCA" w:rsidRPr="00C24BCA">
        <w:rPr>
          <w:i/>
          <w:sz w:val="28"/>
          <w:lang w:val="en-US"/>
        </w:rPr>
        <w:t>n</w:t>
      </w:r>
      <w:r w:rsidR="00C24BCA" w:rsidRPr="00C24BCA">
        <w:rPr>
          <w:i/>
          <w:sz w:val="28"/>
        </w:rPr>
        <w:t>=</w:t>
      </w:r>
      <w:r w:rsidR="00C24BCA" w:rsidRPr="00C24BCA">
        <w:rPr>
          <w:sz w:val="28"/>
        </w:rPr>
        <w:t>1</w:t>
      </w:r>
      <w:r w:rsidR="00C24BCA">
        <w:rPr>
          <w:sz w:val="28"/>
        </w:rPr>
        <w:t xml:space="preserve">,56) и в программе </w:t>
      </w:r>
      <w:r w:rsidR="00C24BCA">
        <w:rPr>
          <w:sz w:val="28"/>
          <w:lang w:val="en-US"/>
        </w:rPr>
        <w:t>A</w:t>
      </w:r>
      <w:r w:rsidR="00B01000">
        <w:rPr>
          <w:sz w:val="28"/>
          <w:lang w:val="en-US"/>
        </w:rPr>
        <w:t>NSYS</w:t>
      </w:r>
      <w:r w:rsidR="00C24BCA" w:rsidRPr="00C24BCA">
        <w:rPr>
          <w:sz w:val="28"/>
        </w:rPr>
        <w:t xml:space="preserve"> </w:t>
      </w:r>
      <w:r w:rsidR="00C24BCA">
        <w:rPr>
          <w:sz w:val="28"/>
          <w:lang w:val="en-US"/>
        </w:rPr>
        <w:t>Workbench</w:t>
      </w:r>
      <w:r w:rsidR="00C24BCA">
        <w:rPr>
          <w:sz w:val="28"/>
        </w:rPr>
        <w:t xml:space="preserve"> (</w:t>
      </w:r>
      <w:r w:rsidR="00C24BCA" w:rsidRPr="00C24BCA">
        <w:rPr>
          <w:i/>
          <w:sz w:val="28"/>
          <w:lang w:val="en-US"/>
        </w:rPr>
        <w:t>n</w:t>
      </w:r>
      <w:r w:rsidR="00C24BCA" w:rsidRPr="00C24BCA">
        <w:rPr>
          <w:i/>
          <w:sz w:val="28"/>
        </w:rPr>
        <w:t>=</w:t>
      </w:r>
      <w:r w:rsidR="00C24BCA">
        <w:rPr>
          <w:sz w:val="28"/>
        </w:rPr>
        <w:t>1,42)</w:t>
      </w:r>
      <w:r w:rsidR="00C24BCA" w:rsidRPr="00C24BCA">
        <w:rPr>
          <w:sz w:val="28"/>
        </w:rPr>
        <w:t xml:space="preserve"> </w:t>
      </w:r>
      <w:r w:rsidR="00C24BCA">
        <w:rPr>
          <w:sz w:val="28"/>
        </w:rPr>
        <w:t xml:space="preserve">можно считать сопоставимыми. </w:t>
      </w:r>
      <w:r w:rsidR="003F7580">
        <w:rPr>
          <w:sz w:val="28"/>
        </w:rPr>
        <w:t xml:space="preserve">С целью повышения прочности конструкции можно применить очертание фермы, соответствующее </w:t>
      </w:r>
      <w:r w:rsidR="003F7580" w:rsidRPr="006A4FAB">
        <w:rPr>
          <w:sz w:val="28"/>
        </w:rPr>
        <w:t>параболическому очертанию эпюры моментов</w:t>
      </w:r>
      <w:r w:rsidR="003F7580">
        <w:rPr>
          <w:sz w:val="28"/>
        </w:rPr>
        <w:t xml:space="preserve"> (например, арочное или полигональное), а также использовать </w:t>
      </w:r>
      <w:r w:rsidR="00775E5D">
        <w:rPr>
          <w:sz w:val="28"/>
        </w:rPr>
        <w:t>стойки совместно с раскосами.</w:t>
      </w:r>
    </w:p>
    <w:p w14:paraId="02132F5B" w14:textId="421E46F0" w:rsidR="00E21623" w:rsidRDefault="00515A70" w:rsidP="007739D3">
      <w:pPr>
        <w:pStyle w:val="a5"/>
        <w:shd w:val="clear" w:color="auto" w:fill="FFFFFF"/>
        <w:spacing w:before="0" w:beforeAutospacing="0" w:after="360" w:afterAutospacing="0" w:line="360" w:lineRule="auto"/>
        <w:ind w:firstLine="709"/>
        <w:rPr>
          <w:noProof/>
          <w:sz w:val="28"/>
        </w:rPr>
      </w:pPr>
      <w:r>
        <w:rPr>
          <w:sz w:val="28"/>
        </w:rPr>
        <w:t xml:space="preserve">В результате модального анализа были выявлены пять наиболее опасных частот собственных колебаний конструкции. По результатам данного анализа можно сделать вывод о том, что </w:t>
      </w:r>
      <w:r w:rsidRPr="00515A70">
        <w:rPr>
          <w:noProof/>
          <w:sz w:val="28"/>
        </w:rPr>
        <w:t xml:space="preserve">при </w:t>
      </w:r>
      <w:r w:rsidR="002C715C">
        <w:rPr>
          <w:noProof/>
          <w:sz w:val="28"/>
        </w:rPr>
        <w:t xml:space="preserve">низкочатотных </w:t>
      </w:r>
      <w:r w:rsidRPr="00515A70">
        <w:rPr>
          <w:noProof/>
          <w:sz w:val="28"/>
        </w:rPr>
        <w:t>резонанс</w:t>
      </w:r>
      <w:r w:rsidR="002C715C">
        <w:rPr>
          <w:noProof/>
          <w:sz w:val="28"/>
        </w:rPr>
        <w:t>ах</w:t>
      </w:r>
      <w:r w:rsidRPr="00515A70">
        <w:rPr>
          <w:noProof/>
          <w:sz w:val="28"/>
        </w:rPr>
        <w:t xml:space="preserve"> возникают критические для данной конструкции напряжения, </w:t>
      </w:r>
      <w:r>
        <w:rPr>
          <w:noProof/>
          <w:sz w:val="28"/>
        </w:rPr>
        <w:t>следовательно</w:t>
      </w:r>
      <w:r w:rsidRPr="00515A70">
        <w:rPr>
          <w:noProof/>
          <w:sz w:val="28"/>
        </w:rPr>
        <w:t xml:space="preserve"> нельзя допускать воздействия таких частот на рассматрив</w:t>
      </w:r>
      <w:r>
        <w:rPr>
          <w:noProof/>
          <w:sz w:val="28"/>
        </w:rPr>
        <w:t>оему</w:t>
      </w:r>
      <w:r w:rsidRPr="00515A70">
        <w:rPr>
          <w:noProof/>
          <w:sz w:val="28"/>
        </w:rPr>
        <w:t>ю конструкцию</w:t>
      </w:r>
      <w:r>
        <w:rPr>
          <w:noProof/>
          <w:sz w:val="28"/>
        </w:rPr>
        <w:t>.</w:t>
      </w:r>
    </w:p>
    <w:p w14:paraId="17D4F1F7" w14:textId="77777777" w:rsidR="00E21623" w:rsidRDefault="00E21623">
      <w:pPr>
        <w:rPr>
          <w:rFonts w:ascii="Times New Roman" w:eastAsia="Times New Roman" w:hAnsi="Times New Roman" w:cs="Times New Roman"/>
          <w:noProof/>
          <w:sz w:val="28"/>
          <w:szCs w:val="24"/>
          <w:lang w:eastAsia="ru-RU"/>
        </w:rPr>
      </w:pPr>
      <w:r>
        <w:rPr>
          <w:noProof/>
          <w:sz w:val="28"/>
        </w:rPr>
        <w:br w:type="page"/>
      </w:r>
    </w:p>
    <w:p w14:paraId="4B1B48F1" w14:textId="08CFCA43" w:rsidR="00515A70" w:rsidRDefault="00E21623" w:rsidP="002C715C">
      <w:pPr>
        <w:pStyle w:val="2"/>
        <w:jc w:val="center"/>
        <w:rPr>
          <w:rFonts w:ascii="Times New Roman" w:hAnsi="Times New Roman" w:cs="Times New Roman"/>
          <w:color w:val="auto"/>
          <w:sz w:val="28"/>
        </w:rPr>
      </w:pPr>
      <w:bookmarkStart w:id="10" w:name="_Toc535380135"/>
      <w:r w:rsidRPr="002C715C">
        <w:rPr>
          <w:rFonts w:ascii="Times New Roman" w:hAnsi="Times New Roman" w:cs="Times New Roman"/>
          <w:color w:val="auto"/>
          <w:sz w:val="28"/>
        </w:rPr>
        <w:lastRenderedPageBreak/>
        <w:t>СПИСОК ИСПОЛЬЗОВАННЫХ ИСТОЧНИКОВ</w:t>
      </w:r>
      <w:bookmarkEnd w:id="10"/>
    </w:p>
    <w:p w14:paraId="268F10AF" w14:textId="77777777" w:rsidR="002C715C" w:rsidRPr="002C715C" w:rsidRDefault="002C715C" w:rsidP="002C715C">
      <w:pPr>
        <w:rPr>
          <w:lang w:eastAsia="ru-RU"/>
        </w:rPr>
      </w:pPr>
    </w:p>
    <w:p w14:paraId="7A89E86B" w14:textId="77777777" w:rsidR="00E21623" w:rsidRPr="008E091F" w:rsidRDefault="00E21623" w:rsidP="00801062">
      <w:pPr>
        <w:pStyle w:val="a8"/>
        <w:numPr>
          <w:ilvl w:val="0"/>
          <w:numId w:val="2"/>
        </w:numPr>
        <w:ind w:left="0" w:firstLine="709"/>
        <w:jc w:val="both"/>
        <w:rPr>
          <w:b w:val="0"/>
          <w:szCs w:val="28"/>
        </w:rPr>
      </w:pPr>
      <w:r w:rsidRPr="008E091F">
        <w:rPr>
          <w:b w:val="0"/>
          <w:szCs w:val="28"/>
        </w:rPr>
        <w:t xml:space="preserve">Федорова Н.Н., Основы работы в </w:t>
      </w:r>
      <w:r w:rsidRPr="008E091F">
        <w:rPr>
          <w:b w:val="0"/>
          <w:szCs w:val="28"/>
          <w:lang w:val="en-US"/>
        </w:rPr>
        <w:t>ANSYS</w:t>
      </w:r>
      <w:r w:rsidRPr="008E091F">
        <w:rPr>
          <w:b w:val="0"/>
          <w:szCs w:val="28"/>
        </w:rPr>
        <w:t xml:space="preserve"> 17. / Н.Н. Федорова, С.А. </w:t>
      </w:r>
      <w:proofErr w:type="spellStart"/>
      <w:r w:rsidRPr="008E091F">
        <w:rPr>
          <w:b w:val="0"/>
          <w:szCs w:val="28"/>
        </w:rPr>
        <w:t>Вальгер</w:t>
      </w:r>
      <w:proofErr w:type="spellEnd"/>
      <w:r w:rsidRPr="008E091F">
        <w:rPr>
          <w:b w:val="0"/>
          <w:szCs w:val="28"/>
        </w:rPr>
        <w:t>, М.Н. Данилов, Ю.В. Захарова. – М.: ДМК Пресс, 2017. – 210 с.</w:t>
      </w:r>
    </w:p>
    <w:p w14:paraId="17A64B88" w14:textId="61AC6138" w:rsidR="00E21623" w:rsidRPr="008E091F" w:rsidRDefault="00E21623" w:rsidP="00801062">
      <w:pPr>
        <w:pStyle w:val="a8"/>
        <w:numPr>
          <w:ilvl w:val="0"/>
          <w:numId w:val="2"/>
        </w:numPr>
        <w:ind w:left="0" w:firstLine="709"/>
        <w:jc w:val="both"/>
        <w:rPr>
          <w:b w:val="0"/>
          <w:szCs w:val="28"/>
        </w:rPr>
      </w:pPr>
      <w:r w:rsidRPr="008E091F">
        <w:rPr>
          <w:b w:val="0"/>
          <w:szCs w:val="28"/>
        </w:rPr>
        <w:t xml:space="preserve">Павлов А.С., Решение задач механики деформируемого твёрдого тела в программе </w:t>
      </w:r>
      <w:r w:rsidRPr="008E091F">
        <w:rPr>
          <w:b w:val="0"/>
          <w:szCs w:val="28"/>
          <w:lang w:val="en-US"/>
        </w:rPr>
        <w:t>ANSYS</w:t>
      </w:r>
      <w:r w:rsidRPr="008E091F">
        <w:rPr>
          <w:b w:val="0"/>
          <w:szCs w:val="28"/>
        </w:rPr>
        <w:t xml:space="preserve">: практикум / А.С. Павлов; </w:t>
      </w:r>
      <w:proofErr w:type="spellStart"/>
      <w:r w:rsidRPr="008E091F">
        <w:rPr>
          <w:b w:val="0"/>
          <w:szCs w:val="28"/>
        </w:rPr>
        <w:t>Балт</w:t>
      </w:r>
      <w:proofErr w:type="spellEnd"/>
      <w:r w:rsidRPr="008E091F">
        <w:rPr>
          <w:b w:val="0"/>
          <w:szCs w:val="28"/>
        </w:rPr>
        <w:t xml:space="preserve">. гос. </w:t>
      </w:r>
      <w:proofErr w:type="spellStart"/>
      <w:r w:rsidRPr="008E091F">
        <w:rPr>
          <w:b w:val="0"/>
          <w:szCs w:val="28"/>
        </w:rPr>
        <w:t>техн</w:t>
      </w:r>
      <w:proofErr w:type="spellEnd"/>
      <w:r w:rsidRPr="008E091F">
        <w:rPr>
          <w:b w:val="0"/>
          <w:szCs w:val="28"/>
        </w:rPr>
        <w:t>. ун-т. – СПб., 2014. – 34с.</w:t>
      </w:r>
    </w:p>
    <w:p w14:paraId="2D1A7FC1" w14:textId="0A3C44B9" w:rsidR="00E21623" w:rsidRPr="00100D65" w:rsidRDefault="00E21623" w:rsidP="00801062">
      <w:pPr>
        <w:pStyle w:val="a8"/>
        <w:numPr>
          <w:ilvl w:val="0"/>
          <w:numId w:val="2"/>
        </w:numPr>
        <w:ind w:left="0" w:firstLine="709"/>
        <w:jc w:val="both"/>
        <w:rPr>
          <w:b w:val="0"/>
          <w:szCs w:val="28"/>
        </w:rPr>
      </w:pPr>
      <w:proofErr w:type="spellStart"/>
      <w:r w:rsidRPr="008E091F">
        <w:rPr>
          <w:b w:val="0"/>
          <w:color w:val="000000"/>
          <w:szCs w:val="28"/>
          <w:shd w:val="clear" w:color="auto" w:fill="FFFFFF"/>
        </w:rPr>
        <w:t>Бруяка</w:t>
      </w:r>
      <w:proofErr w:type="spellEnd"/>
      <w:r w:rsidRPr="008E091F">
        <w:rPr>
          <w:b w:val="0"/>
          <w:color w:val="000000"/>
          <w:szCs w:val="28"/>
          <w:shd w:val="clear" w:color="auto" w:fill="FFFFFF"/>
        </w:rPr>
        <w:t xml:space="preserve"> BA., Инженерный анализ в ANSYS </w:t>
      </w:r>
      <w:proofErr w:type="spellStart"/>
      <w:r w:rsidRPr="008E091F">
        <w:rPr>
          <w:b w:val="0"/>
          <w:color w:val="000000"/>
          <w:szCs w:val="28"/>
          <w:shd w:val="clear" w:color="auto" w:fill="FFFFFF"/>
        </w:rPr>
        <w:t>Workbench</w:t>
      </w:r>
      <w:proofErr w:type="spellEnd"/>
      <w:r w:rsidRPr="008E091F">
        <w:rPr>
          <w:b w:val="0"/>
          <w:color w:val="000000"/>
          <w:szCs w:val="28"/>
          <w:shd w:val="clear" w:color="auto" w:fill="FFFFFF"/>
        </w:rPr>
        <w:t xml:space="preserve">: Учеб, </w:t>
      </w:r>
      <w:proofErr w:type="spellStart"/>
      <w:r w:rsidRPr="008E091F">
        <w:rPr>
          <w:b w:val="0"/>
          <w:color w:val="000000"/>
          <w:szCs w:val="28"/>
          <w:shd w:val="clear" w:color="auto" w:fill="FFFFFF"/>
        </w:rPr>
        <w:t>пособ</w:t>
      </w:r>
      <w:proofErr w:type="spellEnd"/>
      <w:r w:rsidRPr="008E091F">
        <w:rPr>
          <w:b w:val="0"/>
          <w:color w:val="000000"/>
          <w:szCs w:val="28"/>
          <w:shd w:val="clear" w:color="auto" w:fill="FFFFFF"/>
        </w:rPr>
        <w:t xml:space="preserve">. / В. А. </w:t>
      </w:r>
      <w:proofErr w:type="spellStart"/>
      <w:r w:rsidRPr="008E091F">
        <w:rPr>
          <w:b w:val="0"/>
          <w:color w:val="000000"/>
          <w:szCs w:val="28"/>
          <w:shd w:val="clear" w:color="auto" w:fill="FFFFFF"/>
        </w:rPr>
        <w:t>Бруяка</w:t>
      </w:r>
      <w:proofErr w:type="spellEnd"/>
      <w:r w:rsidRPr="008E091F">
        <w:rPr>
          <w:b w:val="0"/>
          <w:color w:val="000000"/>
          <w:szCs w:val="28"/>
          <w:shd w:val="clear" w:color="auto" w:fill="FFFFFF"/>
        </w:rPr>
        <w:t xml:space="preserve">. ВТ. Фокин. Е.А. </w:t>
      </w:r>
      <w:proofErr w:type="spellStart"/>
      <w:r w:rsidRPr="008E091F">
        <w:rPr>
          <w:b w:val="0"/>
          <w:color w:val="000000"/>
          <w:szCs w:val="28"/>
          <w:shd w:val="clear" w:color="auto" w:fill="FFFFFF"/>
        </w:rPr>
        <w:t>Солдусова</w:t>
      </w:r>
      <w:proofErr w:type="spellEnd"/>
      <w:r w:rsidRPr="008E091F">
        <w:rPr>
          <w:b w:val="0"/>
          <w:color w:val="000000"/>
          <w:szCs w:val="28"/>
          <w:shd w:val="clear" w:color="auto" w:fill="FFFFFF"/>
        </w:rPr>
        <w:t xml:space="preserve">, НА. Глазунова. И.Е. </w:t>
      </w:r>
      <w:proofErr w:type="spellStart"/>
      <w:r w:rsidRPr="008E091F">
        <w:rPr>
          <w:b w:val="0"/>
          <w:color w:val="000000"/>
          <w:szCs w:val="28"/>
          <w:shd w:val="clear" w:color="auto" w:fill="FFFFFF"/>
        </w:rPr>
        <w:t>Адеянов</w:t>
      </w:r>
      <w:proofErr w:type="spellEnd"/>
      <w:r w:rsidRPr="008E091F">
        <w:rPr>
          <w:b w:val="0"/>
          <w:color w:val="000000"/>
          <w:szCs w:val="28"/>
          <w:shd w:val="clear" w:color="auto" w:fill="FFFFFF"/>
        </w:rPr>
        <w:t xml:space="preserve">. - Самара: </w:t>
      </w:r>
      <w:proofErr w:type="spellStart"/>
      <w:r w:rsidRPr="008E091F">
        <w:rPr>
          <w:b w:val="0"/>
          <w:color w:val="000000"/>
          <w:szCs w:val="28"/>
          <w:shd w:val="clear" w:color="auto" w:fill="FFFFFF"/>
        </w:rPr>
        <w:t>Самар</w:t>
      </w:r>
      <w:proofErr w:type="spellEnd"/>
      <w:r w:rsidRPr="008E091F">
        <w:rPr>
          <w:b w:val="0"/>
          <w:color w:val="000000"/>
          <w:szCs w:val="28"/>
          <w:shd w:val="clear" w:color="auto" w:fill="FFFFFF"/>
        </w:rPr>
        <w:t xml:space="preserve">, гос. </w:t>
      </w:r>
      <w:proofErr w:type="spellStart"/>
      <w:r w:rsidRPr="008E091F">
        <w:rPr>
          <w:b w:val="0"/>
          <w:color w:val="000000"/>
          <w:szCs w:val="28"/>
          <w:shd w:val="clear" w:color="auto" w:fill="FFFFFF"/>
        </w:rPr>
        <w:t>техн</w:t>
      </w:r>
      <w:proofErr w:type="spellEnd"/>
      <w:r w:rsidRPr="008E091F">
        <w:rPr>
          <w:b w:val="0"/>
          <w:color w:val="000000"/>
          <w:szCs w:val="28"/>
          <w:shd w:val="clear" w:color="auto" w:fill="FFFFFF"/>
        </w:rPr>
        <w:t>. ун-т, 2010. - 271 с.: ил.</w:t>
      </w:r>
    </w:p>
    <w:p w14:paraId="771548AC" w14:textId="39C2A5EE" w:rsidR="00B85F7C" w:rsidRPr="008E091F" w:rsidRDefault="00B85F7C" w:rsidP="00801062">
      <w:pPr>
        <w:pStyle w:val="a8"/>
        <w:numPr>
          <w:ilvl w:val="0"/>
          <w:numId w:val="2"/>
        </w:numPr>
        <w:ind w:left="0" w:firstLine="709"/>
        <w:jc w:val="both"/>
        <w:rPr>
          <w:b w:val="0"/>
          <w:szCs w:val="28"/>
        </w:rPr>
      </w:pPr>
      <w:r w:rsidRPr="008E091F">
        <w:rPr>
          <w:b w:val="0"/>
          <w:spacing w:val="-18"/>
          <w:szCs w:val="28"/>
        </w:rPr>
        <w:t>Шерешевский И.А.</w:t>
      </w:r>
      <w:r w:rsidR="00801062" w:rsidRPr="008E091F">
        <w:rPr>
          <w:b w:val="0"/>
          <w:spacing w:val="-18"/>
          <w:szCs w:val="28"/>
        </w:rPr>
        <w:t>,</w:t>
      </w:r>
      <w:r w:rsidRPr="008E091F">
        <w:rPr>
          <w:b w:val="0"/>
          <w:spacing w:val="-18"/>
          <w:szCs w:val="28"/>
        </w:rPr>
        <w:t xml:space="preserve"> Конструирование промышленных зданий и сооружений. Учеб. пособие для студентов строительных специальностей</w:t>
      </w:r>
      <w:r w:rsidR="00801062" w:rsidRPr="008E091F">
        <w:rPr>
          <w:b w:val="0"/>
          <w:spacing w:val="-18"/>
          <w:szCs w:val="28"/>
        </w:rPr>
        <w:t>.</w:t>
      </w:r>
      <w:r w:rsidRPr="008E091F">
        <w:rPr>
          <w:b w:val="0"/>
          <w:spacing w:val="-18"/>
          <w:szCs w:val="28"/>
        </w:rPr>
        <w:t xml:space="preserve"> </w:t>
      </w:r>
      <w:r w:rsidRPr="008E091F">
        <w:rPr>
          <w:b w:val="0"/>
          <w:szCs w:val="28"/>
          <w:shd w:val="clear" w:color="auto" w:fill="FFFFFF"/>
        </w:rPr>
        <w:t xml:space="preserve">«Архитектура-С», 2005. 168 с, </w:t>
      </w:r>
      <w:r w:rsidRPr="008E091F">
        <w:rPr>
          <w:b w:val="0"/>
          <w:szCs w:val="28"/>
        </w:rPr>
        <w:t>ил</w:t>
      </w:r>
      <w:r w:rsidRPr="008E091F">
        <w:rPr>
          <w:b w:val="0"/>
          <w:szCs w:val="28"/>
          <w:shd w:val="clear" w:color="auto" w:fill="FFFFFF"/>
        </w:rPr>
        <w:t>.</w:t>
      </w:r>
    </w:p>
    <w:p w14:paraId="581AD272" w14:textId="670B5B83" w:rsidR="00B85F7C" w:rsidRPr="008E091F" w:rsidRDefault="00801062" w:rsidP="00801062">
      <w:pPr>
        <w:pStyle w:val="a8"/>
        <w:numPr>
          <w:ilvl w:val="0"/>
          <w:numId w:val="2"/>
        </w:numPr>
        <w:ind w:left="0" w:firstLine="709"/>
        <w:jc w:val="both"/>
        <w:rPr>
          <w:rStyle w:val="a4"/>
          <w:b w:val="0"/>
          <w:color w:val="auto"/>
          <w:szCs w:val="28"/>
          <w:u w:val="none"/>
        </w:rPr>
      </w:pPr>
      <w:r w:rsidRPr="008E091F">
        <w:rPr>
          <w:b w:val="0"/>
          <w:szCs w:val="28"/>
        </w:rPr>
        <w:t xml:space="preserve">Протасов К. Г., Схемы ферм и поперечные сечения их элементов. </w:t>
      </w:r>
      <w:hyperlink r:id="rId31" w:history="1">
        <w:r w:rsidRPr="008E091F">
          <w:rPr>
            <w:rStyle w:val="a4"/>
            <w:b w:val="0"/>
            <w:iCs/>
            <w:color w:val="000000" w:themeColor="text1"/>
            <w:szCs w:val="28"/>
            <w:u w:val="none"/>
            <w:shd w:val="clear" w:color="auto" w:fill="FFFFFF"/>
          </w:rPr>
          <w:t xml:space="preserve">«Металлические </w:t>
        </w:r>
        <w:r w:rsidRPr="008E091F">
          <w:rPr>
            <w:b w:val="0"/>
            <w:szCs w:val="28"/>
          </w:rPr>
          <w:t>мосты</w:t>
        </w:r>
        <w:r w:rsidRPr="008E091F">
          <w:rPr>
            <w:rStyle w:val="a4"/>
            <w:b w:val="0"/>
            <w:iCs/>
            <w:color w:val="000000" w:themeColor="text1"/>
            <w:szCs w:val="28"/>
            <w:u w:val="none"/>
            <w:shd w:val="clear" w:color="auto" w:fill="FFFFFF"/>
          </w:rPr>
          <w:t>», Изд-во «Транспорт», 1973</w:t>
        </w:r>
      </w:hyperlink>
      <w:r w:rsidRPr="008E091F">
        <w:rPr>
          <w:rStyle w:val="a4"/>
          <w:b w:val="0"/>
          <w:iCs/>
          <w:color w:val="000000" w:themeColor="text1"/>
          <w:szCs w:val="28"/>
          <w:u w:val="none"/>
          <w:shd w:val="clear" w:color="auto" w:fill="FFFFFF"/>
        </w:rPr>
        <w:t>.</w:t>
      </w:r>
    </w:p>
    <w:p w14:paraId="71964EEA" w14:textId="11928DD8" w:rsidR="00801062" w:rsidRPr="00775E5D" w:rsidRDefault="00801062" w:rsidP="00801062">
      <w:pPr>
        <w:pStyle w:val="a8"/>
        <w:numPr>
          <w:ilvl w:val="0"/>
          <w:numId w:val="2"/>
        </w:numPr>
        <w:ind w:left="0" w:firstLine="709"/>
        <w:jc w:val="both"/>
        <w:rPr>
          <w:b w:val="0"/>
          <w:szCs w:val="28"/>
        </w:rPr>
      </w:pPr>
      <w:r w:rsidRPr="008E091F">
        <w:rPr>
          <w:b w:val="0"/>
          <w:szCs w:val="28"/>
        </w:rPr>
        <w:t xml:space="preserve">Ферма в строительстве [Электронный ресурс] </w:t>
      </w:r>
      <w:hyperlink r:id="rId32" w:history="1">
        <w:r w:rsidRPr="00775E5D">
          <w:rPr>
            <w:rStyle w:val="a4"/>
            <w:b w:val="0"/>
            <w:color w:val="auto"/>
            <w:szCs w:val="28"/>
          </w:rPr>
          <w:t>https://stroyvolga.ru/ферма-в-строительстве/</w:t>
        </w:r>
      </w:hyperlink>
      <w:r w:rsidRPr="00775E5D">
        <w:rPr>
          <w:b w:val="0"/>
          <w:szCs w:val="28"/>
          <w:u w:val="single"/>
        </w:rPr>
        <w:t xml:space="preserve"> </w:t>
      </w:r>
      <w:r w:rsidRPr="00775E5D">
        <w:rPr>
          <w:b w:val="0"/>
          <w:szCs w:val="28"/>
        </w:rPr>
        <w:t>(дата обращения: 16.12.2018).</w:t>
      </w:r>
    </w:p>
    <w:p w14:paraId="3E584507" w14:textId="24C142BA" w:rsidR="00801062" w:rsidRPr="008E091F" w:rsidRDefault="00801062" w:rsidP="00E21623">
      <w:pPr>
        <w:pStyle w:val="a8"/>
        <w:numPr>
          <w:ilvl w:val="0"/>
          <w:numId w:val="2"/>
        </w:numPr>
        <w:ind w:left="0" w:firstLine="709"/>
        <w:jc w:val="both"/>
        <w:rPr>
          <w:b w:val="0"/>
          <w:szCs w:val="28"/>
          <w:u w:val="single"/>
        </w:rPr>
      </w:pPr>
      <w:proofErr w:type="spellStart"/>
      <w:r w:rsidRPr="008E091F">
        <w:rPr>
          <w:b w:val="0"/>
          <w:szCs w:val="28"/>
        </w:rPr>
        <w:t>Бояршинов</w:t>
      </w:r>
      <w:proofErr w:type="spellEnd"/>
      <w:r w:rsidRPr="008E091F">
        <w:rPr>
          <w:b w:val="0"/>
          <w:szCs w:val="28"/>
        </w:rPr>
        <w:t xml:space="preserve"> С.В., Основы строительной механики машин. Учебное пособие для студентов вузов</w:t>
      </w:r>
      <w:r w:rsidR="00B673E4" w:rsidRPr="008E091F">
        <w:rPr>
          <w:b w:val="0"/>
          <w:szCs w:val="28"/>
        </w:rPr>
        <w:t>. Изд-во «Машиностроение», 1973.</w:t>
      </w:r>
    </w:p>
    <w:p w14:paraId="2B9F6F80" w14:textId="77777777" w:rsidR="00100D65" w:rsidRPr="00100D65" w:rsidRDefault="008E091F" w:rsidP="00E21623">
      <w:pPr>
        <w:pStyle w:val="a8"/>
        <w:numPr>
          <w:ilvl w:val="0"/>
          <w:numId w:val="2"/>
        </w:numPr>
        <w:ind w:left="0" w:firstLine="709"/>
        <w:jc w:val="both"/>
        <w:rPr>
          <w:b w:val="0"/>
          <w:szCs w:val="28"/>
          <w:u w:val="single"/>
        </w:rPr>
      </w:pPr>
      <w:r w:rsidRPr="008E091F">
        <w:rPr>
          <w:b w:val="0"/>
          <w:color w:val="000000"/>
          <w:szCs w:val="28"/>
          <w:shd w:val="clear" w:color="auto" w:fill="FFFFFF"/>
        </w:rPr>
        <w:t>ГОСТ 19281-2014 Прокат повышенной прочности. Общие технические условия</w:t>
      </w:r>
      <w:r>
        <w:rPr>
          <w:b w:val="0"/>
          <w:color w:val="000000"/>
          <w:szCs w:val="28"/>
          <w:shd w:val="clear" w:color="auto" w:fill="FFFFFF"/>
        </w:rPr>
        <w:t xml:space="preserve">. М.: </w:t>
      </w:r>
      <w:proofErr w:type="spellStart"/>
      <w:r>
        <w:rPr>
          <w:b w:val="0"/>
          <w:color w:val="000000"/>
          <w:szCs w:val="28"/>
          <w:shd w:val="clear" w:color="auto" w:fill="FFFFFF"/>
        </w:rPr>
        <w:t>Стандартинформ</w:t>
      </w:r>
      <w:proofErr w:type="spellEnd"/>
      <w:r>
        <w:rPr>
          <w:b w:val="0"/>
          <w:color w:val="000000"/>
          <w:szCs w:val="28"/>
          <w:shd w:val="clear" w:color="auto" w:fill="FFFFFF"/>
        </w:rPr>
        <w:t>, 2016.</w:t>
      </w:r>
    </w:p>
    <w:p w14:paraId="2529A074" w14:textId="0F535528" w:rsidR="008E091F" w:rsidRPr="00100D65" w:rsidRDefault="00100D65" w:rsidP="00E21623">
      <w:pPr>
        <w:pStyle w:val="a8"/>
        <w:numPr>
          <w:ilvl w:val="0"/>
          <w:numId w:val="2"/>
        </w:numPr>
        <w:ind w:left="0" w:firstLine="709"/>
        <w:jc w:val="both"/>
        <w:rPr>
          <w:b w:val="0"/>
          <w:szCs w:val="28"/>
          <w:u w:val="single"/>
        </w:rPr>
      </w:pPr>
      <w:r>
        <w:rPr>
          <w:b w:val="0"/>
          <w:color w:val="000000"/>
          <w:szCs w:val="28"/>
          <w:shd w:val="clear" w:color="auto" w:fill="FFFFFF"/>
        </w:rPr>
        <w:t>ГОСТ 8639-82 Трубы стальные квадратные. Сортамент.</w:t>
      </w:r>
      <w:r w:rsidR="008E091F">
        <w:rPr>
          <w:b w:val="0"/>
          <w:color w:val="000000"/>
          <w:szCs w:val="28"/>
          <w:shd w:val="clear" w:color="auto" w:fill="FFFFFF"/>
        </w:rPr>
        <w:t xml:space="preserve"> </w:t>
      </w:r>
      <w:r>
        <w:rPr>
          <w:b w:val="0"/>
          <w:color w:val="000000"/>
          <w:szCs w:val="28"/>
          <w:shd w:val="clear" w:color="auto" w:fill="FFFFFF"/>
        </w:rPr>
        <w:t xml:space="preserve">М.: </w:t>
      </w:r>
      <w:proofErr w:type="spellStart"/>
      <w:r>
        <w:rPr>
          <w:b w:val="0"/>
          <w:color w:val="000000"/>
          <w:szCs w:val="28"/>
          <w:shd w:val="clear" w:color="auto" w:fill="FFFFFF"/>
        </w:rPr>
        <w:t>Стандартинформ</w:t>
      </w:r>
      <w:proofErr w:type="spellEnd"/>
      <w:r>
        <w:rPr>
          <w:b w:val="0"/>
          <w:color w:val="000000"/>
          <w:szCs w:val="28"/>
          <w:shd w:val="clear" w:color="auto" w:fill="FFFFFF"/>
        </w:rPr>
        <w:t>, 2006.</w:t>
      </w:r>
    </w:p>
    <w:p w14:paraId="0AF69110" w14:textId="2A28C8CA" w:rsidR="00100D65" w:rsidRPr="00100D65" w:rsidRDefault="00100D65" w:rsidP="00100D65">
      <w:pPr>
        <w:pStyle w:val="a8"/>
        <w:numPr>
          <w:ilvl w:val="0"/>
          <w:numId w:val="2"/>
        </w:numPr>
        <w:ind w:left="0" w:firstLine="709"/>
        <w:jc w:val="both"/>
        <w:rPr>
          <w:b w:val="0"/>
          <w:szCs w:val="28"/>
        </w:rPr>
      </w:pPr>
      <w:r>
        <w:rPr>
          <w:b w:val="0"/>
          <w:szCs w:val="28"/>
          <w:lang w:val="en-US"/>
        </w:rPr>
        <w:t>ANSYS Help.</w:t>
      </w:r>
    </w:p>
    <w:p w14:paraId="4BC92D83" w14:textId="77777777" w:rsidR="00E21623" w:rsidRPr="00E21623" w:rsidRDefault="00E21623" w:rsidP="007739D3">
      <w:pPr>
        <w:pStyle w:val="a5"/>
        <w:shd w:val="clear" w:color="auto" w:fill="FFFFFF"/>
        <w:spacing w:before="0" w:beforeAutospacing="0" w:after="360" w:afterAutospacing="0" w:line="360" w:lineRule="auto"/>
        <w:ind w:firstLine="709"/>
        <w:rPr>
          <w:sz w:val="28"/>
        </w:rPr>
      </w:pPr>
    </w:p>
    <w:p w14:paraId="79DC94FA" w14:textId="77777777" w:rsidR="001A1AE2" w:rsidRPr="008D4074" w:rsidRDefault="001A1AE2" w:rsidP="00E06BC2">
      <w:pPr>
        <w:pStyle w:val="a5"/>
        <w:shd w:val="clear" w:color="auto" w:fill="FFFFFF"/>
        <w:spacing w:before="0" w:beforeAutospacing="0" w:after="360" w:afterAutospacing="0" w:line="360" w:lineRule="auto"/>
        <w:jc w:val="center"/>
        <w:rPr>
          <w:sz w:val="28"/>
        </w:rPr>
      </w:pPr>
    </w:p>
    <w:sectPr w:rsidR="001A1AE2" w:rsidRPr="008D4074" w:rsidSect="004E7DFE">
      <w:footerReference w:type="default" r:id="rId33"/>
      <w:pgSz w:w="11906" w:h="16838"/>
      <w:pgMar w:top="1134" w:right="850" w:bottom="1276" w:left="1701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D941F08" w14:textId="77777777" w:rsidR="00D112AF" w:rsidRDefault="00D112AF" w:rsidP="00B6244D">
      <w:pPr>
        <w:spacing w:after="0" w:line="240" w:lineRule="auto"/>
      </w:pPr>
      <w:r>
        <w:separator/>
      </w:r>
    </w:p>
  </w:endnote>
  <w:endnote w:type="continuationSeparator" w:id="0">
    <w:p w14:paraId="499FEB0B" w14:textId="77777777" w:rsidR="00D112AF" w:rsidRDefault="00D112AF" w:rsidP="00B624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Times New Roman" w:hAnsi="Times New Roman" w:cs="Times New Roman"/>
        <w:sz w:val="24"/>
      </w:rPr>
      <w:id w:val="-478692300"/>
      <w:docPartObj>
        <w:docPartGallery w:val="Page Numbers (Bottom of Page)"/>
        <w:docPartUnique/>
      </w:docPartObj>
    </w:sdtPr>
    <w:sdtEndPr/>
    <w:sdtContent>
      <w:p w14:paraId="2F789FA2" w14:textId="6A851C9F" w:rsidR="00B6244D" w:rsidRPr="004E7DFE" w:rsidRDefault="00B6244D">
        <w:pPr>
          <w:pStyle w:val="af"/>
          <w:jc w:val="center"/>
          <w:rPr>
            <w:rFonts w:ascii="Times New Roman" w:hAnsi="Times New Roman" w:cs="Times New Roman"/>
            <w:sz w:val="24"/>
          </w:rPr>
        </w:pPr>
        <w:r w:rsidRPr="004E7DFE">
          <w:rPr>
            <w:rFonts w:ascii="Times New Roman" w:hAnsi="Times New Roman" w:cs="Times New Roman"/>
            <w:sz w:val="24"/>
          </w:rPr>
          <w:fldChar w:fldCharType="begin"/>
        </w:r>
        <w:r w:rsidRPr="004E7DFE">
          <w:rPr>
            <w:rFonts w:ascii="Times New Roman" w:hAnsi="Times New Roman" w:cs="Times New Roman"/>
            <w:sz w:val="24"/>
          </w:rPr>
          <w:instrText>PAGE   \* MERGEFORMAT</w:instrText>
        </w:r>
        <w:r w:rsidRPr="004E7DFE">
          <w:rPr>
            <w:rFonts w:ascii="Times New Roman" w:hAnsi="Times New Roman" w:cs="Times New Roman"/>
            <w:sz w:val="24"/>
          </w:rPr>
          <w:fldChar w:fldCharType="separate"/>
        </w:r>
        <w:r w:rsidRPr="004E7DFE">
          <w:rPr>
            <w:rFonts w:ascii="Times New Roman" w:hAnsi="Times New Roman" w:cs="Times New Roman"/>
            <w:sz w:val="24"/>
          </w:rPr>
          <w:t>2</w:t>
        </w:r>
        <w:r w:rsidRPr="004E7DFE">
          <w:rPr>
            <w:rFonts w:ascii="Times New Roman" w:hAnsi="Times New Roman" w:cs="Times New Roman"/>
            <w:sz w:val="24"/>
          </w:rPr>
          <w:fldChar w:fldCharType="end"/>
        </w:r>
      </w:p>
    </w:sdtContent>
  </w:sdt>
  <w:p w14:paraId="3D75DE47" w14:textId="77777777" w:rsidR="00B6244D" w:rsidRDefault="00B6244D">
    <w:pPr>
      <w:pStyle w:val="af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5E31E8C" w14:textId="77777777" w:rsidR="00D112AF" w:rsidRDefault="00D112AF" w:rsidP="00B6244D">
      <w:pPr>
        <w:spacing w:after="0" w:line="240" w:lineRule="auto"/>
      </w:pPr>
      <w:r>
        <w:separator/>
      </w:r>
    </w:p>
  </w:footnote>
  <w:footnote w:type="continuationSeparator" w:id="0">
    <w:p w14:paraId="239FC48E" w14:textId="77777777" w:rsidR="00D112AF" w:rsidRDefault="00D112AF" w:rsidP="00B6244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D8F24F5"/>
    <w:multiLevelType w:val="hybridMultilevel"/>
    <w:tmpl w:val="F10601A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20B21278"/>
    <w:multiLevelType w:val="hybridMultilevel"/>
    <w:tmpl w:val="E9A641EC"/>
    <w:lvl w:ilvl="0" w:tplc="83A26A6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421B3D4A"/>
    <w:multiLevelType w:val="hybridMultilevel"/>
    <w:tmpl w:val="E0EA0EB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4AC2326B"/>
    <w:multiLevelType w:val="hybridMultilevel"/>
    <w:tmpl w:val="F202DCC6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A4603"/>
    <w:rsid w:val="00016268"/>
    <w:rsid w:val="00021BB6"/>
    <w:rsid w:val="00046B7F"/>
    <w:rsid w:val="00053B26"/>
    <w:rsid w:val="0005637B"/>
    <w:rsid w:val="00081AB3"/>
    <w:rsid w:val="0008457D"/>
    <w:rsid w:val="000B4158"/>
    <w:rsid w:val="000C1529"/>
    <w:rsid w:val="00100D65"/>
    <w:rsid w:val="0011148C"/>
    <w:rsid w:val="0017529E"/>
    <w:rsid w:val="00176410"/>
    <w:rsid w:val="001A1AE2"/>
    <w:rsid w:val="001A6B10"/>
    <w:rsid w:val="001F4C8B"/>
    <w:rsid w:val="002076FE"/>
    <w:rsid w:val="0022258F"/>
    <w:rsid w:val="00226CD8"/>
    <w:rsid w:val="00230E5E"/>
    <w:rsid w:val="00282461"/>
    <w:rsid w:val="002C715C"/>
    <w:rsid w:val="002D7F16"/>
    <w:rsid w:val="003D3B54"/>
    <w:rsid w:val="003F7580"/>
    <w:rsid w:val="00405B40"/>
    <w:rsid w:val="004067F8"/>
    <w:rsid w:val="004607A3"/>
    <w:rsid w:val="0047613E"/>
    <w:rsid w:val="004B0030"/>
    <w:rsid w:val="004C2C80"/>
    <w:rsid w:val="004D4713"/>
    <w:rsid w:val="004E7DFE"/>
    <w:rsid w:val="00515A70"/>
    <w:rsid w:val="005263CA"/>
    <w:rsid w:val="00546F8D"/>
    <w:rsid w:val="0055642D"/>
    <w:rsid w:val="00592A0E"/>
    <w:rsid w:val="00594100"/>
    <w:rsid w:val="005D2EC1"/>
    <w:rsid w:val="005D7C50"/>
    <w:rsid w:val="005F4157"/>
    <w:rsid w:val="005F7A93"/>
    <w:rsid w:val="00602455"/>
    <w:rsid w:val="0061660A"/>
    <w:rsid w:val="00617BFC"/>
    <w:rsid w:val="00677A73"/>
    <w:rsid w:val="006A4FAB"/>
    <w:rsid w:val="006C636A"/>
    <w:rsid w:val="0075404D"/>
    <w:rsid w:val="007739D3"/>
    <w:rsid w:val="00775E5D"/>
    <w:rsid w:val="007D0D58"/>
    <w:rsid w:val="007E012E"/>
    <w:rsid w:val="007E03AE"/>
    <w:rsid w:val="00801062"/>
    <w:rsid w:val="00803736"/>
    <w:rsid w:val="00842248"/>
    <w:rsid w:val="00846AEE"/>
    <w:rsid w:val="00874C2D"/>
    <w:rsid w:val="008C5A29"/>
    <w:rsid w:val="008D2824"/>
    <w:rsid w:val="008D4074"/>
    <w:rsid w:val="008E091F"/>
    <w:rsid w:val="00963D51"/>
    <w:rsid w:val="009A153B"/>
    <w:rsid w:val="009A4391"/>
    <w:rsid w:val="009A764C"/>
    <w:rsid w:val="009F6238"/>
    <w:rsid w:val="00A02104"/>
    <w:rsid w:val="00A03A75"/>
    <w:rsid w:val="00A36EC6"/>
    <w:rsid w:val="00A619D6"/>
    <w:rsid w:val="00A6676C"/>
    <w:rsid w:val="00A93317"/>
    <w:rsid w:val="00A9554A"/>
    <w:rsid w:val="00AD193C"/>
    <w:rsid w:val="00B01000"/>
    <w:rsid w:val="00B45196"/>
    <w:rsid w:val="00B6244D"/>
    <w:rsid w:val="00B673E4"/>
    <w:rsid w:val="00B85F7C"/>
    <w:rsid w:val="00BA4603"/>
    <w:rsid w:val="00BB1EB0"/>
    <w:rsid w:val="00BE7CFA"/>
    <w:rsid w:val="00C24BCA"/>
    <w:rsid w:val="00C653BB"/>
    <w:rsid w:val="00C70810"/>
    <w:rsid w:val="00CB2B13"/>
    <w:rsid w:val="00CC6619"/>
    <w:rsid w:val="00D112AF"/>
    <w:rsid w:val="00D20CD2"/>
    <w:rsid w:val="00D80A05"/>
    <w:rsid w:val="00DA5875"/>
    <w:rsid w:val="00DB4FAC"/>
    <w:rsid w:val="00DD1CE2"/>
    <w:rsid w:val="00DF6D0F"/>
    <w:rsid w:val="00E00435"/>
    <w:rsid w:val="00E03BD4"/>
    <w:rsid w:val="00E06BC2"/>
    <w:rsid w:val="00E1444C"/>
    <w:rsid w:val="00E14F8C"/>
    <w:rsid w:val="00E21623"/>
    <w:rsid w:val="00E42E03"/>
    <w:rsid w:val="00E4785F"/>
    <w:rsid w:val="00E60772"/>
    <w:rsid w:val="00E67068"/>
    <w:rsid w:val="00EE0C58"/>
    <w:rsid w:val="00EF5765"/>
    <w:rsid w:val="00F150C4"/>
    <w:rsid w:val="00F746BC"/>
    <w:rsid w:val="00FB528E"/>
    <w:rsid w:val="00FC3076"/>
    <w:rsid w:val="00FD58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5A09D2"/>
  <w15:chartTrackingRefBased/>
  <w15:docId w15:val="{1312EE64-09B2-4AB5-874E-BFB5A967F9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80106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963D51"/>
    <w:pPr>
      <w:keepNext/>
      <w:keepLines/>
      <w:spacing w:before="200" w:after="0" w:line="276" w:lineRule="auto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22258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uiPriority w:val="9"/>
    <w:rsid w:val="00963D51"/>
    <w:rPr>
      <w:rFonts w:asciiTheme="majorHAnsi" w:eastAsiaTheme="majorEastAsia" w:hAnsiTheme="majorHAnsi" w:cstheme="majorBidi"/>
      <w:b/>
      <w:bCs/>
      <w:color w:val="4472C4" w:themeColor="accent1"/>
      <w:sz w:val="26"/>
      <w:szCs w:val="26"/>
      <w:lang w:eastAsia="ru-RU"/>
    </w:rPr>
  </w:style>
  <w:style w:type="character" w:customStyle="1" w:styleId="apple-converted-space">
    <w:name w:val="apple-converted-space"/>
    <w:basedOn w:val="a0"/>
    <w:rsid w:val="00963D51"/>
  </w:style>
  <w:style w:type="character" w:styleId="a4">
    <w:name w:val="Hyperlink"/>
    <w:basedOn w:val="a0"/>
    <w:uiPriority w:val="99"/>
    <w:unhideWhenUsed/>
    <w:rsid w:val="00963D51"/>
    <w:rPr>
      <w:color w:val="0000FF"/>
      <w:u w:val="single"/>
    </w:rPr>
  </w:style>
  <w:style w:type="paragraph" w:styleId="a5">
    <w:name w:val="Normal (Web)"/>
    <w:basedOn w:val="a"/>
    <w:uiPriority w:val="99"/>
    <w:unhideWhenUsed/>
    <w:rsid w:val="004067F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Emphasis"/>
    <w:basedOn w:val="a0"/>
    <w:uiPriority w:val="20"/>
    <w:qFormat/>
    <w:rsid w:val="006A4FAB"/>
    <w:rPr>
      <w:i/>
      <w:iCs/>
    </w:rPr>
  </w:style>
  <w:style w:type="character" w:styleId="a7">
    <w:name w:val="Placeholder Text"/>
    <w:basedOn w:val="a0"/>
    <w:uiPriority w:val="99"/>
    <w:semiHidden/>
    <w:rsid w:val="002D7F16"/>
    <w:rPr>
      <w:color w:val="808080"/>
    </w:rPr>
  </w:style>
  <w:style w:type="paragraph" w:customStyle="1" w:styleId="a8">
    <w:name w:val="ЗАГОЛОВОК ВКР"/>
    <w:basedOn w:val="a"/>
    <w:link w:val="a9"/>
    <w:qFormat/>
    <w:rsid w:val="00E21623"/>
    <w:pPr>
      <w:spacing w:after="0" w:line="360" w:lineRule="auto"/>
      <w:ind w:left="709" w:right="142" w:firstLine="851"/>
    </w:pPr>
    <w:rPr>
      <w:rFonts w:ascii="Times New Roman" w:eastAsia="Times New Roman" w:hAnsi="Times New Roman" w:cs="Times New Roman"/>
      <w:b/>
      <w:sz w:val="28"/>
      <w:szCs w:val="24"/>
      <w:lang w:eastAsia="ru-RU"/>
    </w:rPr>
  </w:style>
  <w:style w:type="character" w:customStyle="1" w:styleId="a9">
    <w:name w:val="ЗАГОЛОВОК ВКР Знак"/>
    <w:basedOn w:val="a0"/>
    <w:link w:val="a8"/>
    <w:rsid w:val="00E21623"/>
    <w:rPr>
      <w:rFonts w:ascii="Times New Roman" w:eastAsia="Times New Roman" w:hAnsi="Times New Roman" w:cs="Times New Roman"/>
      <w:b/>
      <w:sz w:val="28"/>
      <w:szCs w:val="24"/>
      <w:lang w:eastAsia="ru-RU"/>
    </w:rPr>
  </w:style>
  <w:style w:type="paragraph" w:styleId="aa">
    <w:name w:val="List Paragraph"/>
    <w:basedOn w:val="a"/>
    <w:uiPriority w:val="34"/>
    <w:qFormat/>
    <w:rsid w:val="00801062"/>
    <w:pPr>
      <w:spacing w:line="254" w:lineRule="auto"/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80106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ab">
    <w:name w:val="Unresolved Mention"/>
    <w:basedOn w:val="a0"/>
    <w:uiPriority w:val="99"/>
    <w:semiHidden/>
    <w:unhideWhenUsed/>
    <w:rsid w:val="00801062"/>
    <w:rPr>
      <w:color w:val="605E5C"/>
      <w:shd w:val="clear" w:color="auto" w:fill="E1DFDD"/>
    </w:rPr>
  </w:style>
  <w:style w:type="paragraph" w:styleId="ac">
    <w:name w:val="TOC Heading"/>
    <w:basedOn w:val="1"/>
    <w:next w:val="a"/>
    <w:uiPriority w:val="39"/>
    <w:unhideWhenUsed/>
    <w:qFormat/>
    <w:rsid w:val="002C715C"/>
    <w:pPr>
      <w:outlineLvl w:val="9"/>
    </w:pPr>
    <w:rPr>
      <w:lang w:eastAsia="ru-RU"/>
    </w:rPr>
  </w:style>
  <w:style w:type="paragraph" w:styleId="21">
    <w:name w:val="toc 2"/>
    <w:basedOn w:val="a"/>
    <w:next w:val="a"/>
    <w:autoRedefine/>
    <w:uiPriority w:val="39"/>
    <w:unhideWhenUsed/>
    <w:rsid w:val="002C715C"/>
    <w:pPr>
      <w:spacing w:after="100"/>
      <w:ind w:left="220"/>
    </w:pPr>
  </w:style>
  <w:style w:type="paragraph" w:styleId="11">
    <w:name w:val="toc 1"/>
    <w:basedOn w:val="a"/>
    <w:next w:val="a"/>
    <w:autoRedefine/>
    <w:uiPriority w:val="39"/>
    <w:unhideWhenUsed/>
    <w:rsid w:val="002C715C"/>
    <w:pPr>
      <w:spacing w:after="100"/>
    </w:pPr>
  </w:style>
  <w:style w:type="paragraph" w:styleId="ad">
    <w:name w:val="header"/>
    <w:basedOn w:val="a"/>
    <w:link w:val="ae"/>
    <w:uiPriority w:val="99"/>
    <w:unhideWhenUsed/>
    <w:rsid w:val="00B6244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Верхний колонтитул Знак"/>
    <w:basedOn w:val="a0"/>
    <w:link w:val="ad"/>
    <w:uiPriority w:val="99"/>
    <w:rsid w:val="00B6244D"/>
  </w:style>
  <w:style w:type="paragraph" w:styleId="af">
    <w:name w:val="footer"/>
    <w:basedOn w:val="a"/>
    <w:link w:val="af0"/>
    <w:uiPriority w:val="99"/>
    <w:unhideWhenUsed/>
    <w:rsid w:val="00B6244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Нижний колонтитул Знак"/>
    <w:basedOn w:val="a0"/>
    <w:link w:val="af"/>
    <w:uiPriority w:val="99"/>
    <w:rsid w:val="00B6244D"/>
  </w:style>
  <w:style w:type="character" w:styleId="af1">
    <w:name w:val="FollowedHyperlink"/>
    <w:basedOn w:val="a0"/>
    <w:uiPriority w:val="99"/>
    <w:semiHidden/>
    <w:unhideWhenUsed/>
    <w:rsid w:val="003F7580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0658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12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05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756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396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hyperlink" Target="https://stroyvolga.ru/&#1092;&#1077;&#1088;&#1084;&#1072;-&#1074;-&#1089;&#1090;&#1088;&#1086;&#1080;&#1090;&#1077;&#1083;&#1100;&#1089;&#1090;&#1074;&#1077;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hyperlink" Target="http://www.arhplan.ru/source/115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theme" Target="theme/theme1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0C1CE66-7CCC-4434-AC8D-67A6A8A0EF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625</TotalTime>
  <Pages>25</Pages>
  <Words>2815</Words>
  <Characters>16048</Characters>
  <Application>Microsoft Office Word</Application>
  <DocSecurity>0</DocSecurity>
  <Lines>133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18826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Sergey Smal</dc:creator>
  <cp:keywords/>
  <dc:description/>
  <cp:lastModifiedBy>Sergey Smal</cp:lastModifiedBy>
  <cp:revision>66</cp:revision>
  <dcterms:created xsi:type="dcterms:W3CDTF">2019-01-15T14:20:00Z</dcterms:created>
  <dcterms:modified xsi:type="dcterms:W3CDTF">2019-01-17T06:22:00Z</dcterms:modified>
</cp:coreProperties>
</file>